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3698" w:type="dxa"/>
        <w:tblLook w:val="04A0" w:firstRow="1" w:lastRow="0" w:firstColumn="1" w:lastColumn="0" w:noHBand="0" w:noVBand="1"/>
      </w:tblPr>
      <w:tblGrid>
        <w:gridCol w:w="1403"/>
        <w:gridCol w:w="5365"/>
        <w:gridCol w:w="6930"/>
      </w:tblGrid>
      <w:tr w:rsidR="009B0E13" w:rsidRPr="00B36A10" w14:paraId="1E7C0DA6" w14:textId="77777777" w:rsidTr="00473F91">
        <w:trPr>
          <w:trHeight w:val="466"/>
        </w:trPr>
        <w:tc>
          <w:tcPr>
            <w:tcW w:w="1403" w:type="dxa"/>
            <w:shd w:val="clear" w:color="auto" w:fill="ACB9CA" w:themeFill="text2" w:themeFillTint="66"/>
          </w:tcPr>
          <w:p w14:paraId="6439A92A" w14:textId="77777777" w:rsidR="009B0E13" w:rsidRPr="00B36A10" w:rsidRDefault="009B0E13" w:rsidP="00941D14">
            <w:pPr>
              <w:bidi/>
              <w:jc w:val="center"/>
              <w:rPr>
                <w:rFonts w:ascii="Simplified Arabic" w:eastAsia="Calibri" w:hAnsi="Simplified Arabic" w:cs="Simplified Arabic"/>
                <w:b/>
                <w:bCs/>
                <w:color w:val="000000" w:themeColor="text1"/>
                <w:sz w:val="28"/>
                <w:szCs w:val="28"/>
                <w:rtl/>
              </w:rPr>
            </w:pPr>
            <w:proofErr w:type="gramStart"/>
            <w:r w:rsidRPr="00B36A10">
              <w:rPr>
                <w:rFonts w:ascii="Simplified Arabic" w:eastAsia="Calibri" w:hAnsi="Simplified Arabic" w:cs="Simplified Arabic"/>
                <w:b/>
                <w:bCs/>
                <w:color w:val="000000" w:themeColor="text1"/>
                <w:sz w:val="28"/>
                <w:szCs w:val="28"/>
                <w:rtl/>
              </w:rPr>
              <w:t>رقم</w:t>
            </w:r>
            <w:proofErr w:type="gramEnd"/>
            <w:r w:rsidRPr="00B36A10">
              <w:rPr>
                <w:rFonts w:ascii="Simplified Arabic" w:eastAsia="Calibri" w:hAnsi="Simplified Arabic" w:cs="Simplified Arabic"/>
                <w:b/>
                <w:bCs/>
                <w:color w:val="000000" w:themeColor="text1"/>
                <w:sz w:val="28"/>
                <w:szCs w:val="28"/>
                <w:rtl/>
              </w:rPr>
              <w:t xml:space="preserve"> المادة</w:t>
            </w:r>
          </w:p>
        </w:tc>
        <w:tc>
          <w:tcPr>
            <w:tcW w:w="5365" w:type="dxa"/>
            <w:shd w:val="clear" w:color="auto" w:fill="ACB9CA" w:themeFill="text2" w:themeFillTint="66"/>
          </w:tcPr>
          <w:p w14:paraId="131BAC44" w14:textId="77777777" w:rsidR="009B0E13" w:rsidRPr="00B36A10" w:rsidRDefault="009B0E13" w:rsidP="00941D14">
            <w:pPr>
              <w:bidi/>
              <w:jc w:val="center"/>
              <w:rPr>
                <w:rFonts w:ascii="Simplified Arabic" w:eastAsia="Calibri" w:hAnsi="Simplified Arabic" w:cs="Simplified Arabic"/>
                <w:b/>
                <w:bCs/>
                <w:color w:val="000000" w:themeColor="text1"/>
                <w:sz w:val="28"/>
                <w:szCs w:val="28"/>
                <w:rtl/>
              </w:rPr>
            </w:pPr>
            <w:proofErr w:type="gramStart"/>
            <w:r w:rsidRPr="00B36A10">
              <w:rPr>
                <w:rFonts w:ascii="Simplified Arabic" w:eastAsia="Calibri" w:hAnsi="Simplified Arabic" w:cs="Simplified Arabic"/>
                <w:b/>
                <w:bCs/>
                <w:color w:val="000000" w:themeColor="text1"/>
                <w:sz w:val="28"/>
                <w:szCs w:val="28"/>
                <w:rtl/>
              </w:rPr>
              <w:t>النص</w:t>
            </w:r>
            <w:proofErr w:type="gramEnd"/>
            <w:r w:rsidRPr="00B36A10">
              <w:rPr>
                <w:rFonts w:ascii="Simplified Arabic" w:eastAsia="Calibri" w:hAnsi="Simplified Arabic" w:cs="Simplified Arabic"/>
                <w:b/>
                <w:bCs/>
                <w:color w:val="000000" w:themeColor="text1"/>
                <w:sz w:val="28"/>
                <w:szCs w:val="28"/>
                <w:rtl/>
              </w:rPr>
              <w:t xml:space="preserve"> الحالي</w:t>
            </w:r>
          </w:p>
        </w:tc>
        <w:tc>
          <w:tcPr>
            <w:tcW w:w="6930" w:type="dxa"/>
            <w:shd w:val="clear" w:color="auto" w:fill="ACB9CA" w:themeFill="text2" w:themeFillTint="66"/>
          </w:tcPr>
          <w:p w14:paraId="27AC77C8" w14:textId="77777777" w:rsidR="009B0E13" w:rsidRPr="00B36A10" w:rsidRDefault="009B0E13" w:rsidP="00941D14">
            <w:pPr>
              <w:bidi/>
              <w:jc w:val="center"/>
              <w:rPr>
                <w:rFonts w:ascii="Simplified Arabic" w:eastAsia="Calibri" w:hAnsi="Simplified Arabic" w:cs="Simplified Arabic"/>
                <w:b/>
                <w:bCs/>
                <w:color w:val="000000" w:themeColor="text1"/>
                <w:sz w:val="28"/>
                <w:szCs w:val="28"/>
                <w:rtl/>
              </w:rPr>
            </w:pPr>
            <w:proofErr w:type="gramStart"/>
            <w:r w:rsidRPr="00B36A10">
              <w:rPr>
                <w:rFonts w:ascii="Simplified Arabic" w:eastAsia="Calibri" w:hAnsi="Simplified Arabic" w:cs="Simplified Arabic"/>
                <w:b/>
                <w:bCs/>
                <w:color w:val="000000" w:themeColor="text1"/>
                <w:sz w:val="28"/>
                <w:szCs w:val="28"/>
                <w:rtl/>
              </w:rPr>
              <w:t>النص</w:t>
            </w:r>
            <w:proofErr w:type="gramEnd"/>
            <w:r w:rsidRPr="00B36A10">
              <w:rPr>
                <w:rFonts w:ascii="Simplified Arabic" w:eastAsia="Calibri" w:hAnsi="Simplified Arabic" w:cs="Simplified Arabic"/>
                <w:b/>
                <w:bCs/>
                <w:color w:val="000000" w:themeColor="text1"/>
                <w:sz w:val="28"/>
                <w:szCs w:val="28"/>
                <w:rtl/>
              </w:rPr>
              <w:t xml:space="preserve"> المقترح</w:t>
            </w:r>
          </w:p>
        </w:tc>
      </w:tr>
      <w:tr w:rsidR="009B0E13" w:rsidRPr="00B36A10" w14:paraId="51AB1B1E" w14:textId="77777777" w:rsidTr="00473F91">
        <w:trPr>
          <w:trHeight w:val="2573"/>
        </w:trPr>
        <w:tc>
          <w:tcPr>
            <w:tcW w:w="1403" w:type="dxa"/>
          </w:tcPr>
          <w:p w14:paraId="1824528D" w14:textId="77777777" w:rsidR="009B0E13" w:rsidRPr="00B36A10" w:rsidRDefault="009B0E13" w:rsidP="00941D14">
            <w:pPr>
              <w:bidi/>
              <w:jc w:val="center"/>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المادة (15)</w:t>
            </w:r>
          </w:p>
        </w:tc>
        <w:tc>
          <w:tcPr>
            <w:tcW w:w="5365" w:type="dxa"/>
          </w:tcPr>
          <w:p w14:paraId="447FBC5F"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يشتمل</w:t>
            </w:r>
            <w:proofErr w:type="gramEnd"/>
            <w:r w:rsidRPr="00B36A10">
              <w:rPr>
                <w:rFonts w:ascii="Simplified Arabic" w:eastAsia="Calibri" w:hAnsi="Simplified Arabic" w:cs="Simplified Arabic"/>
                <w:color w:val="000000" w:themeColor="text1"/>
                <w:sz w:val="28"/>
                <w:szCs w:val="28"/>
                <w:rtl/>
              </w:rPr>
              <w:t xml:space="preserve"> الإخطار على ملخص الطلبات الواردة في طلب التنفيذ وعنوان طالب التنفيذ وتكليف المدين بالوفاء خلال خمسة عشر يوماً تلي تاريخ التبليغ. </w:t>
            </w:r>
            <w:r w:rsidRPr="00B36A10">
              <w:rPr>
                <w:rFonts w:ascii="Simplified Arabic" w:eastAsia="Calibri" w:hAnsi="Simplified Arabic" w:cs="Simplified Arabic"/>
                <w:color w:val="000000" w:themeColor="text1"/>
                <w:sz w:val="28"/>
                <w:szCs w:val="28"/>
              </w:rPr>
              <w:t xml:space="preserve"> </w:t>
            </w:r>
            <w:r w:rsidRPr="00B36A10">
              <w:rPr>
                <w:rFonts w:ascii="Simplified Arabic" w:eastAsia="Calibri" w:hAnsi="Simplified Arabic" w:cs="Simplified Arabic"/>
                <w:color w:val="000000" w:themeColor="text1"/>
                <w:sz w:val="28"/>
                <w:szCs w:val="28"/>
                <w:rtl/>
              </w:rPr>
              <w:t>أما في حالة التنفيذ الفوري فيتم تبليغ المدين بالإخطار بصورة تشعره بالإجراءات التي اتخذت بهذا الش</w:t>
            </w:r>
            <w:bookmarkStart w:id="0" w:name="_GoBack"/>
            <w:bookmarkEnd w:id="0"/>
            <w:r w:rsidRPr="00B36A10">
              <w:rPr>
                <w:rFonts w:ascii="Simplified Arabic" w:eastAsia="Calibri" w:hAnsi="Simplified Arabic" w:cs="Simplified Arabic"/>
                <w:color w:val="000000" w:themeColor="text1"/>
                <w:sz w:val="28"/>
                <w:szCs w:val="28"/>
                <w:rtl/>
              </w:rPr>
              <w:t>أن</w:t>
            </w:r>
            <w:r w:rsidRPr="00B36A10">
              <w:rPr>
                <w:rFonts w:ascii="Simplified Arabic" w:eastAsia="Calibri" w:hAnsi="Simplified Arabic" w:cs="Simplified Arabic"/>
                <w:color w:val="000000" w:themeColor="text1"/>
                <w:sz w:val="28"/>
                <w:szCs w:val="28"/>
              </w:rPr>
              <w:t>.</w:t>
            </w:r>
          </w:p>
        </w:tc>
        <w:tc>
          <w:tcPr>
            <w:tcW w:w="6930" w:type="dxa"/>
          </w:tcPr>
          <w:p w14:paraId="736A577C"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يشتمل الإخطار على ملخص الطلبات الواردة في طلب التنفيذ وعنوان طالب التنفيذ وتكليف المدين بالسداد خلال ثلاثين يوماً تلي تاريخ </w:t>
            </w:r>
            <w:proofErr w:type="gramStart"/>
            <w:r w:rsidRPr="00B36A10">
              <w:rPr>
                <w:rFonts w:ascii="Simplified Arabic" w:eastAsia="Calibri" w:hAnsi="Simplified Arabic" w:cs="Simplified Arabic"/>
                <w:color w:val="000000" w:themeColor="text1"/>
                <w:sz w:val="28"/>
                <w:szCs w:val="28"/>
                <w:rtl/>
              </w:rPr>
              <w:t xml:space="preserve">التبليغ </w:t>
            </w:r>
            <w:r w:rsidRPr="00B36A10">
              <w:rPr>
                <w:rFonts w:ascii="Simplified Arabic" w:eastAsia="Calibri" w:hAnsi="Simplified Arabic" w:cs="Simplified Arabic"/>
                <w:color w:val="000000" w:themeColor="text1"/>
                <w:sz w:val="28"/>
                <w:szCs w:val="28"/>
              </w:rPr>
              <w:t>.</w:t>
            </w:r>
            <w:proofErr w:type="gramEnd"/>
            <w:r w:rsidRPr="00B36A10">
              <w:rPr>
                <w:rFonts w:ascii="Simplified Arabic" w:eastAsia="Calibri" w:hAnsi="Simplified Arabic" w:cs="Simplified Arabic"/>
                <w:color w:val="000000" w:themeColor="text1"/>
                <w:sz w:val="28"/>
                <w:szCs w:val="28"/>
              </w:rPr>
              <w:t xml:space="preserve"> </w:t>
            </w:r>
            <w:r w:rsidRPr="00B36A10">
              <w:rPr>
                <w:rFonts w:ascii="Simplified Arabic" w:eastAsia="Calibri" w:hAnsi="Simplified Arabic" w:cs="Simplified Arabic"/>
                <w:color w:val="000000" w:themeColor="text1"/>
                <w:sz w:val="28"/>
                <w:szCs w:val="28"/>
                <w:rtl/>
              </w:rPr>
              <w:t>أما في حالة التنفيذ الفوري فيتم تبليغ المدين بالإخطار بصورة تشعره بالإجراءات التي اتخذت بهذا الشأن</w:t>
            </w:r>
            <w:r w:rsidRPr="00B36A10">
              <w:rPr>
                <w:rFonts w:ascii="Simplified Arabic" w:eastAsia="Calibri" w:hAnsi="Simplified Arabic" w:cs="Simplified Arabic"/>
                <w:color w:val="000000" w:themeColor="text1"/>
                <w:sz w:val="28"/>
                <w:szCs w:val="28"/>
              </w:rPr>
              <w:t>.</w:t>
            </w:r>
          </w:p>
        </w:tc>
      </w:tr>
      <w:tr w:rsidR="009B0E13" w:rsidRPr="00B36A10" w14:paraId="3664BD9C" w14:textId="77777777" w:rsidTr="00473F91">
        <w:trPr>
          <w:trHeight w:val="466"/>
        </w:trPr>
        <w:tc>
          <w:tcPr>
            <w:tcW w:w="1403" w:type="dxa"/>
          </w:tcPr>
          <w:p w14:paraId="2C3C3D78"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 المادة (22) (أ)</w:t>
            </w:r>
          </w:p>
        </w:tc>
        <w:tc>
          <w:tcPr>
            <w:tcW w:w="5365" w:type="dxa"/>
          </w:tcPr>
          <w:p w14:paraId="1E0EE9D4"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t>" يجوز للدائن أن يطلب حبس مدينه إذا لم يسدد الدين أو يعرض تسوية تتناسب ومقدرته المالية خلال مدة الإخطار على أن لا تقل الدفعة الأولى بموجب التسوية عن (25%) من المبلغ المحكوم به فاذا لم يوافق المحكوم له على هذه التسوية فللرئيس أن يأمر بدعوة الطرفين لسماع أقوالهما ويقوم بالتحقيق مع المدين حول اقتداره على دفع المبلغ، وله سماع أقوال الدائن وبيناته على اقتدار المحكوم عليه وإصدار القرار المناسب. "</w:t>
            </w:r>
          </w:p>
        </w:tc>
        <w:tc>
          <w:tcPr>
            <w:tcW w:w="6930" w:type="dxa"/>
          </w:tcPr>
          <w:p w14:paraId="3D2D3D90" w14:textId="77777777" w:rsidR="009B0E13" w:rsidRPr="00B36A10" w:rsidRDefault="009B0E13" w:rsidP="00941D14">
            <w:pPr>
              <w:bidi/>
              <w:ind w:left="391" w:hanging="391"/>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 1- على المحكوم عليه إما أن يسدد الدين أو يعرض تسوية تتناسب ومقدرته المالية خلال مدة الإخطار المنصوص عليها في المادة (15) من هذا القانون، فاذا لم يوافق المحكوم له على التسوية يأمر الرئيس بدعوة الطرفين لسماع أقوالهما ويقوم بالتحقيق مع المحكوم عليه حول اقتداره على دفع المبلغ، وله سماع أقوال المحكوم له وبيناته على اقتدار المحكوم عليه وإصدار القرار المناسب بما في ذلك تقسيط المبلغ المحكوم </w:t>
            </w:r>
            <w:r w:rsidRPr="00B36A10">
              <w:rPr>
                <w:rFonts w:ascii="Simplified Arabic" w:eastAsia="Calibri" w:hAnsi="Simplified Arabic" w:cs="Simplified Arabic"/>
                <w:color w:val="000000" w:themeColor="text1"/>
                <w:sz w:val="28"/>
                <w:szCs w:val="28"/>
                <w:rtl/>
                <w:lang w:bidi="ar-JO"/>
              </w:rPr>
              <w:t>مع</w:t>
            </w:r>
            <w:r w:rsidRPr="00B36A10">
              <w:rPr>
                <w:rFonts w:ascii="Simplified Arabic" w:eastAsiaTheme="minorHAnsi" w:hAnsi="Simplified Arabic" w:cs="Simplified Arabic"/>
                <w:color w:val="000000" w:themeColor="text1"/>
                <w:sz w:val="28"/>
                <w:szCs w:val="28"/>
                <w:rtl/>
                <w:lang w:bidi="ar-JO"/>
              </w:rPr>
              <w:t xml:space="preserve"> </w:t>
            </w:r>
            <w:r w:rsidRPr="00B36A10">
              <w:rPr>
                <w:rFonts w:ascii="Simplified Arabic" w:eastAsia="Calibri" w:hAnsi="Simplified Arabic" w:cs="Simplified Arabic"/>
                <w:color w:val="000000" w:themeColor="text1"/>
                <w:sz w:val="28"/>
                <w:szCs w:val="28"/>
                <w:rtl/>
              </w:rPr>
              <w:t xml:space="preserve">استيفاء دفعة أولى أو دون استيفائها. </w:t>
            </w:r>
            <w:proofErr w:type="gramStart"/>
            <w:r w:rsidRPr="00B36A10">
              <w:rPr>
                <w:rFonts w:ascii="Simplified Arabic" w:eastAsia="Calibri" w:hAnsi="Simplified Arabic" w:cs="Simplified Arabic"/>
                <w:color w:val="000000" w:themeColor="text1"/>
                <w:sz w:val="28"/>
                <w:szCs w:val="28"/>
                <w:rtl/>
              </w:rPr>
              <w:t>وفي</w:t>
            </w:r>
            <w:proofErr w:type="gramEnd"/>
            <w:r w:rsidRPr="00B36A10">
              <w:rPr>
                <w:rFonts w:ascii="Simplified Arabic" w:eastAsia="Calibri" w:hAnsi="Simplified Arabic" w:cs="Simplified Arabic"/>
                <w:color w:val="000000" w:themeColor="text1"/>
                <w:sz w:val="28"/>
                <w:szCs w:val="28"/>
                <w:rtl/>
              </w:rPr>
              <w:t xml:space="preserve"> الأحوال جميعها يجب أن لا تقل الدفعة الأولى للتسوية 15% من المبلغ المحكوم به ولا تتجاوز فترة السداد ثمانية وأربعين شهراً. </w:t>
            </w:r>
          </w:p>
          <w:p w14:paraId="0B9F8519" w14:textId="77777777" w:rsidR="009B0E13" w:rsidRPr="00B36A10" w:rsidRDefault="009B0E13" w:rsidP="00941D14">
            <w:pPr>
              <w:bidi/>
              <w:ind w:left="401" w:hanging="401"/>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2- </w:t>
            </w:r>
            <w:proofErr w:type="gramStart"/>
            <w:r w:rsidRPr="00B36A10">
              <w:rPr>
                <w:rFonts w:ascii="Simplified Arabic" w:eastAsia="Calibri" w:hAnsi="Simplified Arabic" w:cs="Simplified Arabic"/>
                <w:color w:val="000000" w:themeColor="text1"/>
                <w:sz w:val="28"/>
                <w:szCs w:val="28"/>
                <w:rtl/>
              </w:rPr>
              <w:t>يجوز</w:t>
            </w:r>
            <w:proofErr w:type="gramEnd"/>
            <w:r w:rsidRPr="00B36A10">
              <w:rPr>
                <w:rFonts w:ascii="Simplified Arabic" w:eastAsia="Calibri" w:hAnsi="Simplified Arabic" w:cs="Simplified Arabic"/>
                <w:color w:val="000000" w:themeColor="text1"/>
                <w:sz w:val="28"/>
                <w:szCs w:val="28"/>
                <w:rtl/>
              </w:rPr>
              <w:t xml:space="preserve"> للرئيس، بناء على طلب الدائن، أن يصدر قراراً بحبس المحكوم </w:t>
            </w:r>
            <w:r w:rsidRPr="00B36A10">
              <w:rPr>
                <w:rFonts w:ascii="Simplified Arabic" w:eastAsia="Calibri" w:hAnsi="Simplified Arabic" w:cs="Simplified Arabic"/>
                <w:color w:val="000000" w:themeColor="text1"/>
                <w:sz w:val="28"/>
                <w:szCs w:val="28"/>
                <w:rtl/>
              </w:rPr>
              <w:lastRenderedPageBreak/>
              <w:t>عليه الذي ثبتت له قدرته على الوفاء إذا:</w:t>
            </w:r>
          </w:p>
          <w:p w14:paraId="01C1C403" w14:textId="77777777" w:rsidR="009B0E13" w:rsidRPr="00B36A10" w:rsidRDefault="009B0E13" w:rsidP="00941D14">
            <w:pPr>
              <w:bidi/>
              <w:ind w:left="816" w:hanging="425"/>
              <w:jc w:val="both"/>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 xml:space="preserve">(أ) لم يسدد الدين أو يعرض تسوية خلال </w:t>
            </w:r>
            <w:proofErr w:type="gramStart"/>
            <w:r w:rsidRPr="00B36A10">
              <w:rPr>
                <w:rFonts w:ascii="Simplified Arabic" w:eastAsia="Calibri" w:hAnsi="Simplified Arabic" w:cs="Simplified Arabic"/>
                <w:color w:val="000000" w:themeColor="text1"/>
                <w:sz w:val="28"/>
                <w:szCs w:val="28"/>
                <w:rtl/>
              </w:rPr>
              <w:t>مدة</w:t>
            </w:r>
            <w:proofErr w:type="gramEnd"/>
            <w:r w:rsidRPr="00B36A10">
              <w:rPr>
                <w:rFonts w:ascii="Simplified Arabic" w:eastAsia="Calibri" w:hAnsi="Simplified Arabic" w:cs="Simplified Arabic"/>
                <w:color w:val="000000" w:themeColor="text1"/>
                <w:sz w:val="28"/>
                <w:szCs w:val="28"/>
                <w:rtl/>
              </w:rPr>
              <w:t xml:space="preserve"> الإخطار.</w:t>
            </w:r>
          </w:p>
          <w:p w14:paraId="018955D9" w14:textId="77777777" w:rsidR="009B0E13" w:rsidRPr="00B36A10" w:rsidRDefault="009B0E13" w:rsidP="00941D14">
            <w:pPr>
              <w:bidi/>
              <w:ind w:left="816" w:hanging="425"/>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(ب) </w:t>
            </w:r>
            <w:proofErr w:type="gramStart"/>
            <w:r w:rsidRPr="00B36A10">
              <w:rPr>
                <w:rFonts w:ascii="Simplified Arabic" w:eastAsia="Calibri" w:hAnsi="Simplified Arabic" w:cs="Simplified Arabic"/>
                <w:color w:val="000000" w:themeColor="text1"/>
                <w:sz w:val="28"/>
                <w:szCs w:val="28"/>
                <w:rtl/>
              </w:rPr>
              <w:t>لم</w:t>
            </w:r>
            <w:proofErr w:type="gramEnd"/>
            <w:r w:rsidRPr="00B36A10">
              <w:rPr>
                <w:rFonts w:ascii="Simplified Arabic" w:eastAsia="Calibri" w:hAnsi="Simplified Arabic" w:cs="Simplified Arabic"/>
                <w:color w:val="000000" w:themeColor="text1"/>
                <w:sz w:val="28"/>
                <w:szCs w:val="28"/>
                <w:rtl/>
              </w:rPr>
              <w:t xml:space="preserve"> ينفذ المحكوم عليه قرار الرئيس الصادر بتحديد التسوية بعد سماع أقول الطرفين أو أخل بأي من تلك الشروط بعد البدء بتنفيذها.</w:t>
            </w:r>
          </w:p>
          <w:p w14:paraId="0CAF2680" w14:textId="77777777" w:rsidR="009B0E13" w:rsidRPr="00B36A10" w:rsidRDefault="009B0E13" w:rsidP="00941D14">
            <w:pPr>
              <w:bidi/>
              <w:ind w:left="401" w:hanging="401"/>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t>3- يجوز للرئيس، بناء على طلب الدائن، إعادة النظر في التسوية المقررة بموجب البندة (1) من هذه الفقرة إذا ثبتت له بعد الاستماع لأقوال الطرفين قدرة المحكوم عليه على تسديد المبلغ المحكوم به على دفعات أكبر أو خلال فترة سداد أقصر.</w:t>
            </w:r>
          </w:p>
        </w:tc>
      </w:tr>
      <w:tr w:rsidR="009B0E13" w:rsidRPr="00B36A10" w14:paraId="4708E7DB" w14:textId="77777777" w:rsidTr="00473F91">
        <w:trPr>
          <w:trHeight w:val="466"/>
        </w:trPr>
        <w:tc>
          <w:tcPr>
            <w:tcW w:w="1403" w:type="dxa"/>
          </w:tcPr>
          <w:p w14:paraId="51CACA77"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lastRenderedPageBreak/>
              <w:t>المادة (22) (ج)</w:t>
            </w:r>
          </w:p>
        </w:tc>
        <w:tc>
          <w:tcPr>
            <w:tcW w:w="5365" w:type="dxa"/>
          </w:tcPr>
          <w:p w14:paraId="6BC61D81"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لا</w:t>
            </w:r>
            <w:proofErr w:type="gramEnd"/>
            <w:r w:rsidRPr="00B36A10">
              <w:rPr>
                <w:rFonts w:ascii="Simplified Arabic" w:eastAsia="Calibri" w:hAnsi="Simplified Arabic" w:cs="Simplified Arabic"/>
                <w:color w:val="000000" w:themeColor="text1"/>
                <w:sz w:val="28"/>
                <w:szCs w:val="28"/>
                <w:rtl/>
              </w:rPr>
              <w:t xml:space="preserve"> يجوز أن تتجاوز مدة الحبس تسعين يوما في السنة الواحدة عن دين واحد ولا يحول ذلك دون طلب الحبس مرة أخرى بعد انقضاء السنة. </w:t>
            </w:r>
          </w:p>
        </w:tc>
        <w:tc>
          <w:tcPr>
            <w:tcW w:w="6930" w:type="dxa"/>
          </w:tcPr>
          <w:p w14:paraId="2A66DBBF"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يحدد الرئيس مدة الحبس وما إذا كانت تنفذ مرحلة واحدة أو على مراحل ولكل حالة على حدة آخذاً بعين الاعتبار المبلغ المحكوم به، وفي الأحوال جميعها لا يجوز أن تتجاوز مدة حبس أي محكوم عليه ستين يوماً عن مجموع ديونه المستحقة لدائن واحد ومائة وثمانين يوماً في السنة الواحدة عن ديونه كافة </w:t>
            </w:r>
            <w:r w:rsidRPr="00B36A10">
              <w:rPr>
                <w:rStyle w:val="FootnoteReference"/>
                <w:rFonts w:ascii="Simplified Arabic" w:eastAsia="Calibri" w:hAnsi="Simplified Arabic" w:cs="Simplified Arabic"/>
                <w:color w:val="000000" w:themeColor="text1"/>
                <w:sz w:val="28"/>
                <w:szCs w:val="28"/>
                <w:rtl/>
              </w:rPr>
              <w:footnoteReference w:id="1"/>
            </w:r>
            <w:r w:rsidRPr="00B36A10">
              <w:rPr>
                <w:rFonts w:ascii="Simplified Arabic" w:eastAsia="Calibri" w:hAnsi="Simplified Arabic" w:cs="Simplified Arabic"/>
                <w:color w:val="000000" w:themeColor="text1"/>
                <w:sz w:val="28"/>
                <w:szCs w:val="28"/>
                <w:rtl/>
              </w:rPr>
              <w:t>ولا يحول ذلك دون طلب الحبس مرة أخرى بعد انقضاء السنة.</w:t>
            </w:r>
          </w:p>
        </w:tc>
      </w:tr>
      <w:tr w:rsidR="009B0E13" w:rsidRPr="00B36A10" w14:paraId="25D7ECA5" w14:textId="77777777" w:rsidTr="00473F91">
        <w:trPr>
          <w:trHeight w:val="466"/>
        </w:trPr>
        <w:tc>
          <w:tcPr>
            <w:tcW w:w="1403" w:type="dxa"/>
          </w:tcPr>
          <w:p w14:paraId="3BB3A29D"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lastRenderedPageBreak/>
              <w:t>المادة (22) (د)</w:t>
            </w:r>
          </w:p>
        </w:tc>
        <w:tc>
          <w:tcPr>
            <w:tcW w:w="5365" w:type="dxa"/>
          </w:tcPr>
          <w:p w14:paraId="757223A5"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يمكن</w:t>
            </w:r>
            <w:proofErr w:type="gramEnd"/>
            <w:r w:rsidRPr="00B36A10">
              <w:rPr>
                <w:rFonts w:ascii="Simplified Arabic" w:eastAsia="Calibri" w:hAnsi="Simplified Arabic" w:cs="Simplified Arabic"/>
                <w:color w:val="000000" w:themeColor="text1"/>
                <w:sz w:val="28"/>
                <w:szCs w:val="28"/>
                <w:rtl/>
              </w:rPr>
              <w:t xml:space="preserve"> استمرار الحبس بعد انقضاء مدته من اجل دين آخر وذلك بناء على طلب الدائن نفسه أو دائن آخر.</w:t>
            </w:r>
          </w:p>
        </w:tc>
        <w:tc>
          <w:tcPr>
            <w:tcW w:w="6930" w:type="dxa"/>
          </w:tcPr>
          <w:p w14:paraId="36CE5D24"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مع</w:t>
            </w:r>
            <w:proofErr w:type="gramEnd"/>
            <w:r w:rsidRPr="00B36A10">
              <w:rPr>
                <w:rFonts w:ascii="Simplified Arabic" w:eastAsia="Calibri" w:hAnsi="Simplified Arabic" w:cs="Simplified Arabic"/>
                <w:color w:val="000000" w:themeColor="text1"/>
                <w:sz w:val="28"/>
                <w:szCs w:val="28"/>
                <w:rtl/>
              </w:rPr>
              <w:t xml:space="preserve"> مراعاة ما ورد في الفقرة (ج) من هذه المادة، للرئيس، بناء على طلب المحكوم له نفسه أو محكوم له آخر، إصدار قرار باستمرار حبس المحكوم عليه بعد انقضاء مدته من اجل دين آخر.</w:t>
            </w:r>
          </w:p>
        </w:tc>
      </w:tr>
      <w:tr w:rsidR="009B0E13" w:rsidRPr="00B36A10" w14:paraId="7F10183C" w14:textId="77777777" w:rsidTr="00473F91">
        <w:trPr>
          <w:trHeight w:val="786"/>
        </w:trPr>
        <w:tc>
          <w:tcPr>
            <w:tcW w:w="1403" w:type="dxa"/>
          </w:tcPr>
          <w:p w14:paraId="679E431E"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r w:rsidRPr="00B36A10">
              <w:rPr>
                <w:rFonts w:ascii="Simplified Arabic" w:eastAsia="Calibri" w:hAnsi="Simplified Arabic" w:cs="Simplified Arabic"/>
                <w:color w:val="000000" w:themeColor="text1"/>
                <w:sz w:val="28"/>
                <w:szCs w:val="28"/>
                <w:rtl/>
              </w:rPr>
              <w:t>المادة (22) (هـ)</w:t>
            </w:r>
          </w:p>
        </w:tc>
        <w:tc>
          <w:tcPr>
            <w:tcW w:w="5365" w:type="dxa"/>
          </w:tcPr>
          <w:p w14:paraId="3D81B32F"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للرئيس</w:t>
            </w:r>
            <w:proofErr w:type="gramEnd"/>
            <w:r w:rsidRPr="00B36A10">
              <w:rPr>
                <w:rFonts w:ascii="Simplified Arabic" w:eastAsia="Calibri" w:hAnsi="Simplified Arabic" w:cs="Simplified Arabic"/>
                <w:color w:val="000000" w:themeColor="text1"/>
                <w:sz w:val="28"/>
                <w:szCs w:val="28"/>
                <w:rtl/>
              </w:rPr>
              <w:t xml:space="preserve"> تأجيل الحبس إذا اقتنع أن المحكوم عليه مريض بمرض لا يتحمل معه الحبس.</w:t>
            </w:r>
          </w:p>
        </w:tc>
        <w:tc>
          <w:tcPr>
            <w:tcW w:w="6930" w:type="dxa"/>
          </w:tcPr>
          <w:p w14:paraId="33C3F162"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إذا</w:t>
            </w:r>
            <w:proofErr w:type="gramEnd"/>
            <w:r w:rsidRPr="00B36A10">
              <w:rPr>
                <w:rFonts w:ascii="Simplified Arabic" w:eastAsia="Calibri" w:hAnsi="Simplified Arabic" w:cs="Simplified Arabic"/>
                <w:color w:val="000000" w:themeColor="text1"/>
                <w:sz w:val="28"/>
                <w:szCs w:val="28"/>
                <w:rtl/>
              </w:rPr>
              <w:t xml:space="preserve"> ثبت للرئيس بتقرير طبي مصدق من اللجان الطبية في وزارة الصحة أن المحكوم عليه مريض بمرض جسدي أو نفسي لا يحتمل معه الحبس فيأمر بتأجيل الحبس لحين زوال سبب التأجيل.</w:t>
            </w:r>
          </w:p>
        </w:tc>
      </w:tr>
      <w:tr w:rsidR="009B0E13" w:rsidRPr="00B36A10" w14:paraId="0661D33D" w14:textId="77777777" w:rsidTr="00473F91">
        <w:trPr>
          <w:trHeight w:val="466"/>
        </w:trPr>
        <w:tc>
          <w:tcPr>
            <w:tcW w:w="1403" w:type="dxa"/>
          </w:tcPr>
          <w:p w14:paraId="277EBB9F"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المادة (23)</w:t>
            </w:r>
          </w:p>
        </w:tc>
        <w:tc>
          <w:tcPr>
            <w:tcW w:w="5365" w:type="dxa"/>
          </w:tcPr>
          <w:p w14:paraId="43F0861F"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 xml:space="preserve">أ - لا يجوز الحبس </w:t>
            </w:r>
            <w:proofErr w:type="spellStart"/>
            <w:r w:rsidRPr="00B36A10">
              <w:rPr>
                <w:rFonts w:ascii="Simplified Arabic" w:eastAsia="Calibri" w:hAnsi="Simplified Arabic" w:cs="Simplified Arabic"/>
                <w:color w:val="000000" w:themeColor="text1"/>
                <w:sz w:val="28"/>
                <w:szCs w:val="28"/>
                <w:rtl/>
              </w:rPr>
              <w:t>لاي</w:t>
            </w:r>
            <w:proofErr w:type="spellEnd"/>
            <w:r w:rsidRPr="00B36A10">
              <w:rPr>
                <w:rFonts w:ascii="Simplified Arabic" w:eastAsia="Calibri" w:hAnsi="Simplified Arabic" w:cs="Simplified Arabic"/>
                <w:color w:val="000000" w:themeColor="text1"/>
                <w:sz w:val="28"/>
                <w:szCs w:val="28"/>
                <w:rtl/>
              </w:rPr>
              <w:t xml:space="preserve"> من: </w:t>
            </w:r>
          </w:p>
          <w:p w14:paraId="7D563869"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1. </w:t>
            </w:r>
            <w:proofErr w:type="gramStart"/>
            <w:r w:rsidRPr="00B36A10">
              <w:rPr>
                <w:rFonts w:ascii="Simplified Arabic" w:eastAsia="Calibri" w:hAnsi="Simplified Arabic" w:cs="Simplified Arabic"/>
                <w:color w:val="000000" w:themeColor="text1"/>
                <w:sz w:val="28"/>
                <w:szCs w:val="28"/>
                <w:rtl/>
              </w:rPr>
              <w:t>موظفي</w:t>
            </w:r>
            <w:proofErr w:type="gramEnd"/>
            <w:r w:rsidRPr="00B36A10">
              <w:rPr>
                <w:rFonts w:ascii="Simplified Arabic" w:eastAsia="Calibri" w:hAnsi="Simplified Arabic" w:cs="Simplified Arabic"/>
                <w:color w:val="000000" w:themeColor="text1"/>
                <w:sz w:val="28"/>
                <w:szCs w:val="28"/>
                <w:rtl/>
              </w:rPr>
              <w:t xml:space="preserve"> الدولة. </w:t>
            </w:r>
            <w:r w:rsidRPr="00B36A10">
              <w:rPr>
                <w:rFonts w:ascii="Simplified Arabic" w:eastAsia="Calibri" w:hAnsi="Simplified Arabic" w:cs="Simplified Arabic"/>
                <w:color w:val="000000" w:themeColor="text1"/>
                <w:sz w:val="28"/>
                <w:szCs w:val="28"/>
                <w:rtl/>
              </w:rPr>
              <w:br/>
              <w:t xml:space="preserve">2. من لا يكون مسؤولاً بشخصه عن الدين كالوارث من غير واضعي اليد على التركة والولي والوصي. </w:t>
            </w:r>
            <w:r w:rsidRPr="00B36A10">
              <w:rPr>
                <w:rFonts w:ascii="Simplified Arabic" w:eastAsia="Calibri" w:hAnsi="Simplified Arabic" w:cs="Simplified Arabic"/>
                <w:color w:val="000000" w:themeColor="text1"/>
                <w:sz w:val="28"/>
                <w:szCs w:val="28"/>
                <w:rtl/>
              </w:rPr>
              <w:br/>
              <w:t xml:space="preserve">3. المدين الذين لم يبلغ الثامنة عشرة </w:t>
            </w:r>
            <w:proofErr w:type="gramStart"/>
            <w:r w:rsidRPr="00B36A10">
              <w:rPr>
                <w:rFonts w:ascii="Simplified Arabic" w:eastAsia="Calibri" w:hAnsi="Simplified Arabic" w:cs="Simplified Arabic"/>
                <w:color w:val="000000" w:themeColor="text1"/>
                <w:sz w:val="28"/>
                <w:szCs w:val="28"/>
                <w:rtl/>
              </w:rPr>
              <w:t>من</w:t>
            </w:r>
            <w:proofErr w:type="gramEnd"/>
            <w:r w:rsidRPr="00B36A10">
              <w:rPr>
                <w:rFonts w:ascii="Simplified Arabic" w:eastAsia="Calibri" w:hAnsi="Simplified Arabic" w:cs="Simplified Arabic"/>
                <w:color w:val="000000" w:themeColor="text1"/>
                <w:sz w:val="28"/>
                <w:szCs w:val="28"/>
                <w:rtl/>
              </w:rPr>
              <w:t xml:space="preserve"> عمره والمعتوه والمجنون. </w:t>
            </w:r>
            <w:r w:rsidRPr="00B36A10">
              <w:rPr>
                <w:rFonts w:ascii="Simplified Arabic" w:eastAsia="Calibri" w:hAnsi="Simplified Arabic" w:cs="Simplified Arabic"/>
                <w:color w:val="000000" w:themeColor="text1"/>
                <w:sz w:val="28"/>
                <w:szCs w:val="28"/>
                <w:rtl/>
              </w:rPr>
              <w:br/>
              <w:t xml:space="preserve">4. المدين المفلس أثناء معاملات الإفلاس أو </w:t>
            </w:r>
            <w:proofErr w:type="gramStart"/>
            <w:r w:rsidRPr="00B36A10">
              <w:rPr>
                <w:rFonts w:ascii="Simplified Arabic" w:eastAsia="Calibri" w:hAnsi="Simplified Arabic" w:cs="Simplified Arabic"/>
                <w:color w:val="000000" w:themeColor="text1"/>
                <w:sz w:val="28"/>
                <w:szCs w:val="28"/>
                <w:rtl/>
              </w:rPr>
              <w:t>المدين</w:t>
            </w:r>
            <w:proofErr w:type="gramEnd"/>
            <w:r w:rsidRPr="00B36A10">
              <w:rPr>
                <w:rFonts w:ascii="Simplified Arabic" w:eastAsia="Calibri" w:hAnsi="Simplified Arabic" w:cs="Simplified Arabic"/>
                <w:color w:val="000000" w:themeColor="text1"/>
                <w:sz w:val="28"/>
                <w:szCs w:val="28"/>
                <w:rtl/>
              </w:rPr>
              <w:t xml:space="preserve"> طالب الصلح الواقي. </w:t>
            </w:r>
            <w:r w:rsidRPr="00B36A10">
              <w:rPr>
                <w:rFonts w:ascii="Simplified Arabic" w:eastAsia="Calibri" w:hAnsi="Simplified Arabic" w:cs="Simplified Arabic"/>
                <w:color w:val="000000" w:themeColor="text1"/>
                <w:sz w:val="28"/>
                <w:szCs w:val="28"/>
                <w:rtl/>
              </w:rPr>
              <w:br/>
              <w:t xml:space="preserve">5. </w:t>
            </w:r>
            <w:proofErr w:type="gramStart"/>
            <w:r w:rsidRPr="00B36A10">
              <w:rPr>
                <w:rFonts w:ascii="Simplified Arabic" w:eastAsia="Calibri" w:hAnsi="Simplified Arabic" w:cs="Simplified Arabic"/>
                <w:color w:val="000000" w:themeColor="text1"/>
                <w:sz w:val="28"/>
                <w:szCs w:val="28"/>
                <w:rtl/>
              </w:rPr>
              <w:t>الحامل</w:t>
            </w:r>
            <w:proofErr w:type="gramEnd"/>
            <w:r w:rsidRPr="00B36A10">
              <w:rPr>
                <w:rFonts w:ascii="Simplified Arabic" w:eastAsia="Calibri" w:hAnsi="Simplified Arabic" w:cs="Simplified Arabic"/>
                <w:color w:val="000000" w:themeColor="text1"/>
                <w:sz w:val="28"/>
                <w:szCs w:val="28"/>
                <w:rtl/>
              </w:rPr>
              <w:t xml:space="preserve"> حتى انقضاء ثلاثة أشهر بعد الوضع وأم المولود </w:t>
            </w:r>
            <w:r w:rsidRPr="00B36A10">
              <w:rPr>
                <w:rFonts w:ascii="Simplified Arabic" w:eastAsia="Calibri" w:hAnsi="Simplified Arabic" w:cs="Simplified Arabic"/>
                <w:color w:val="000000" w:themeColor="text1"/>
                <w:sz w:val="28"/>
                <w:szCs w:val="28"/>
                <w:rtl/>
              </w:rPr>
              <w:lastRenderedPageBreak/>
              <w:t xml:space="preserve">حتى إتمامه السنتين من عمره. </w:t>
            </w:r>
            <w:r w:rsidRPr="00B36A10">
              <w:rPr>
                <w:rFonts w:ascii="Simplified Arabic" w:eastAsia="Calibri" w:hAnsi="Simplified Arabic" w:cs="Simplified Arabic"/>
                <w:color w:val="000000" w:themeColor="text1"/>
                <w:sz w:val="28"/>
                <w:szCs w:val="28"/>
                <w:rtl/>
              </w:rPr>
              <w:br/>
              <w:t xml:space="preserve">ب- كما لا يجوز الحبس اذا كان المحكوم به دينا بين الأزواج أو دينا للفروع على الأصول. </w:t>
            </w:r>
          </w:p>
          <w:p w14:paraId="6FBF1C96" w14:textId="77777777" w:rsidR="009B0E13" w:rsidRPr="00B36A10" w:rsidRDefault="009B0E13" w:rsidP="00941D14">
            <w:pPr>
              <w:bidi/>
              <w:rPr>
                <w:rFonts w:ascii="Simplified Arabic" w:eastAsia="Calibri" w:hAnsi="Simplified Arabic" w:cs="Simplified Arabic"/>
                <w:color w:val="000000" w:themeColor="text1"/>
                <w:sz w:val="28"/>
                <w:szCs w:val="28"/>
                <w:rtl/>
              </w:rPr>
            </w:pPr>
          </w:p>
        </w:tc>
        <w:tc>
          <w:tcPr>
            <w:tcW w:w="6930" w:type="dxa"/>
          </w:tcPr>
          <w:p w14:paraId="11B89DDB"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lastRenderedPageBreak/>
              <w:t xml:space="preserve">أ - </w:t>
            </w:r>
            <w:proofErr w:type="gramStart"/>
            <w:r w:rsidRPr="00B36A10">
              <w:rPr>
                <w:rFonts w:ascii="Simplified Arabic" w:eastAsia="Calibri" w:hAnsi="Simplified Arabic" w:cs="Simplified Arabic"/>
                <w:color w:val="000000" w:themeColor="text1"/>
                <w:sz w:val="28"/>
                <w:szCs w:val="28"/>
                <w:rtl/>
              </w:rPr>
              <w:t>لا</w:t>
            </w:r>
            <w:proofErr w:type="gramEnd"/>
            <w:r w:rsidRPr="00B36A10">
              <w:rPr>
                <w:rFonts w:ascii="Simplified Arabic" w:eastAsia="Calibri" w:hAnsi="Simplified Arabic" w:cs="Simplified Arabic"/>
                <w:color w:val="000000" w:themeColor="text1"/>
                <w:sz w:val="28"/>
                <w:szCs w:val="28"/>
                <w:rtl/>
              </w:rPr>
              <w:t xml:space="preserve"> يجوز الحبس لأي ممن يلي: </w:t>
            </w:r>
          </w:p>
          <w:p w14:paraId="728C9BAB"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1. موظف الدولة المستمر </w:t>
            </w:r>
            <w:proofErr w:type="gramStart"/>
            <w:r w:rsidRPr="00B36A10">
              <w:rPr>
                <w:rFonts w:ascii="Simplified Arabic" w:eastAsia="Calibri" w:hAnsi="Simplified Arabic" w:cs="Simplified Arabic"/>
                <w:color w:val="000000" w:themeColor="text1"/>
                <w:sz w:val="28"/>
                <w:szCs w:val="28"/>
                <w:rtl/>
              </w:rPr>
              <w:t>في</w:t>
            </w:r>
            <w:proofErr w:type="gramEnd"/>
            <w:r w:rsidRPr="00B36A10">
              <w:rPr>
                <w:rFonts w:ascii="Simplified Arabic" w:eastAsia="Calibri" w:hAnsi="Simplified Arabic" w:cs="Simplified Arabic"/>
                <w:color w:val="000000" w:themeColor="text1"/>
                <w:sz w:val="28"/>
                <w:szCs w:val="28"/>
                <w:rtl/>
              </w:rPr>
              <w:t xml:space="preserve"> عمله.</w:t>
            </w:r>
            <w:r w:rsidRPr="00B36A10">
              <w:rPr>
                <w:rFonts w:ascii="Simplified Arabic" w:eastAsia="Calibri" w:hAnsi="Simplified Arabic" w:cs="Simplified Arabic"/>
                <w:color w:val="000000" w:themeColor="text1"/>
                <w:sz w:val="28"/>
                <w:szCs w:val="28"/>
                <w:rtl/>
              </w:rPr>
              <w:br/>
              <w:t xml:space="preserve">2. من لا يكون مسؤولاً بشخصه عن سداد المبلغ المحكوم به كالوارث من غير واضعي اليد على التركة والولي والوصي. </w:t>
            </w:r>
            <w:r w:rsidRPr="00B36A10">
              <w:rPr>
                <w:rFonts w:ascii="Simplified Arabic" w:eastAsia="Calibri" w:hAnsi="Simplified Arabic" w:cs="Simplified Arabic"/>
                <w:color w:val="000000" w:themeColor="text1"/>
                <w:sz w:val="28"/>
                <w:szCs w:val="28"/>
                <w:rtl/>
              </w:rPr>
              <w:br/>
              <w:t>3. من لم يبلغ الثامنة عشرة أو تجاوز الخامسة والستين</w:t>
            </w:r>
            <w:r w:rsidRPr="00B36A10">
              <w:rPr>
                <w:rStyle w:val="FootnoteReference"/>
                <w:rFonts w:ascii="Simplified Arabic" w:eastAsia="Calibri" w:hAnsi="Simplified Arabic" w:cs="Simplified Arabic"/>
                <w:color w:val="000000" w:themeColor="text1"/>
                <w:sz w:val="28"/>
                <w:szCs w:val="28"/>
                <w:rtl/>
              </w:rPr>
              <w:footnoteReference w:id="2"/>
            </w:r>
            <w:r w:rsidRPr="00B36A10">
              <w:rPr>
                <w:rFonts w:ascii="Simplified Arabic" w:eastAsia="Calibri" w:hAnsi="Simplified Arabic" w:cs="Simplified Arabic"/>
                <w:color w:val="000000" w:themeColor="text1"/>
                <w:sz w:val="28"/>
                <w:szCs w:val="28"/>
                <w:rtl/>
              </w:rPr>
              <w:t xml:space="preserve"> من عمره وفاقد الأهلية بقرار قضائي أو لا يدرك كنه أعماله بتقرير طبي مصدق. </w:t>
            </w:r>
            <w:r w:rsidRPr="00B36A10">
              <w:rPr>
                <w:rFonts w:ascii="Simplified Arabic" w:eastAsia="Calibri" w:hAnsi="Simplified Arabic" w:cs="Simplified Arabic"/>
                <w:color w:val="000000" w:themeColor="text1"/>
                <w:sz w:val="28"/>
                <w:szCs w:val="28"/>
                <w:rtl/>
              </w:rPr>
              <w:br/>
              <w:t xml:space="preserve">4. </w:t>
            </w:r>
            <w:proofErr w:type="gramStart"/>
            <w:r w:rsidRPr="00B36A10">
              <w:rPr>
                <w:rFonts w:ascii="Simplified Arabic" w:eastAsia="Calibri" w:hAnsi="Simplified Arabic" w:cs="Simplified Arabic"/>
                <w:color w:val="000000" w:themeColor="text1"/>
                <w:sz w:val="28"/>
                <w:szCs w:val="28"/>
                <w:rtl/>
              </w:rPr>
              <w:t>المحكوم</w:t>
            </w:r>
            <w:proofErr w:type="gramEnd"/>
            <w:r w:rsidRPr="00B36A10">
              <w:rPr>
                <w:rFonts w:ascii="Simplified Arabic" w:eastAsia="Calibri" w:hAnsi="Simplified Arabic" w:cs="Simplified Arabic"/>
                <w:color w:val="000000" w:themeColor="text1"/>
                <w:sz w:val="28"/>
                <w:szCs w:val="28"/>
                <w:rtl/>
              </w:rPr>
              <w:t xml:space="preserve"> عليه المفلس أثناء معاملات الإفلاس أو الصلح الواقي أو المحكوم عليه الذي أشهر إعساره سواء بموجب قانون الإعسار أو القانون المدني. </w:t>
            </w:r>
            <w:r w:rsidRPr="00B36A10">
              <w:rPr>
                <w:rFonts w:ascii="Simplified Arabic" w:eastAsia="Calibri" w:hAnsi="Simplified Arabic" w:cs="Simplified Arabic"/>
                <w:color w:val="000000" w:themeColor="text1"/>
                <w:sz w:val="28"/>
                <w:szCs w:val="28"/>
                <w:rtl/>
              </w:rPr>
              <w:br/>
            </w:r>
            <w:r w:rsidRPr="00B36A10">
              <w:rPr>
                <w:rFonts w:ascii="Simplified Arabic" w:eastAsia="Calibri" w:hAnsi="Simplified Arabic" w:cs="Simplified Arabic"/>
                <w:color w:val="000000" w:themeColor="text1"/>
                <w:sz w:val="28"/>
                <w:szCs w:val="28"/>
                <w:rtl/>
              </w:rPr>
              <w:lastRenderedPageBreak/>
              <w:t xml:space="preserve">5. </w:t>
            </w:r>
            <w:proofErr w:type="gramStart"/>
            <w:r w:rsidRPr="00B36A10">
              <w:rPr>
                <w:rFonts w:ascii="Simplified Arabic" w:eastAsia="Calibri" w:hAnsi="Simplified Arabic" w:cs="Simplified Arabic"/>
                <w:color w:val="000000" w:themeColor="text1"/>
                <w:sz w:val="28"/>
                <w:szCs w:val="28"/>
                <w:rtl/>
              </w:rPr>
              <w:t>الحامل</w:t>
            </w:r>
            <w:proofErr w:type="gramEnd"/>
            <w:r w:rsidRPr="00B36A10">
              <w:rPr>
                <w:rFonts w:ascii="Simplified Arabic" w:eastAsia="Calibri" w:hAnsi="Simplified Arabic" w:cs="Simplified Arabic"/>
                <w:color w:val="000000" w:themeColor="text1"/>
                <w:sz w:val="28"/>
                <w:szCs w:val="28"/>
                <w:rtl/>
              </w:rPr>
              <w:t xml:space="preserve"> حتى انقضاء ثلاثة أشهر بعد الوضع وأم المولود حتى إتمامه السنتين من عمره. </w:t>
            </w:r>
          </w:p>
          <w:p w14:paraId="173CE968"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6. </w:t>
            </w:r>
            <w:proofErr w:type="gramStart"/>
            <w:r w:rsidRPr="00B36A10">
              <w:rPr>
                <w:rFonts w:ascii="Simplified Arabic" w:eastAsia="Calibri" w:hAnsi="Simplified Arabic" w:cs="Simplified Arabic"/>
                <w:color w:val="000000" w:themeColor="text1"/>
                <w:sz w:val="28"/>
                <w:szCs w:val="28"/>
                <w:rtl/>
              </w:rPr>
              <w:t>أحد</w:t>
            </w:r>
            <w:proofErr w:type="gramEnd"/>
            <w:r w:rsidRPr="00B36A10">
              <w:rPr>
                <w:rFonts w:ascii="Simplified Arabic" w:eastAsia="Calibri" w:hAnsi="Simplified Arabic" w:cs="Simplified Arabic"/>
                <w:color w:val="000000" w:themeColor="text1"/>
                <w:sz w:val="28"/>
                <w:szCs w:val="28"/>
                <w:rtl/>
              </w:rPr>
              <w:t xml:space="preserve"> الأبوين المعيل لولد لم يبلغ الثامنة عشرة عاماً أو ذي إعاقة وكان زوجه متوفى أو محبوساً لأي سبب. </w:t>
            </w:r>
          </w:p>
          <w:p w14:paraId="16D2FF0B"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7. </w:t>
            </w:r>
            <w:proofErr w:type="gramStart"/>
            <w:r w:rsidRPr="00B36A10">
              <w:rPr>
                <w:rFonts w:ascii="Simplified Arabic" w:eastAsia="Calibri" w:hAnsi="Simplified Arabic" w:cs="Simplified Arabic"/>
                <w:color w:val="000000" w:themeColor="text1"/>
                <w:sz w:val="28"/>
                <w:szCs w:val="28"/>
                <w:rtl/>
              </w:rPr>
              <w:t>من</w:t>
            </w:r>
            <w:proofErr w:type="gramEnd"/>
            <w:r w:rsidRPr="00B36A10">
              <w:rPr>
                <w:rFonts w:ascii="Simplified Arabic" w:eastAsia="Calibri" w:hAnsi="Simplified Arabic" w:cs="Simplified Arabic"/>
                <w:color w:val="000000" w:themeColor="text1"/>
                <w:sz w:val="28"/>
                <w:szCs w:val="28"/>
                <w:rtl/>
              </w:rPr>
              <w:t xml:space="preserve"> كان كفيله محبوساً لحساب الدعوى التنفيذية ذاتها أو كان كفيلاً لمحكوم عليه محبوساً لحساب الدعوى. </w:t>
            </w:r>
            <w:proofErr w:type="gramStart"/>
            <w:r w:rsidRPr="00B36A10">
              <w:rPr>
                <w:rFonts w:ascii="Simplified Arabic" w:eastAsia="Calibri" w:hAnsi="Simplified Arabic" w:cs="Simplified Arabic"/>
                <w:color w:val="000000" w:themeColor="text1"/>
                <w:sz w:val="28"/>
                <w:szCs w:val="28"/>
                <w:rtl/>
              </w:rPr>
              <w:t>التنفيذية</w:t>
            </w:r>
            <w:proofErr w:type="gramEnd"/>
            <w:r w:rsidRPr="00B36A10">
              <w:rPr>
                <w:rFonts w:ascii="Simplified Arabic" w:eastAsia="Calibri" w:hAnsi="Simplified Arabic" w:cs="Simplified Arabic"/>
                <w:color w:val="000000" w:themeColor="text1"/>
                <w:sz w:val="28"/>
                <w:szCs w:val="28"/>
                <w:rtl/>
              </w:rPr>
              <w:t xml:space="preserve"> ذاتها. </w:t>
            </w:r>
          </w:p>
          <w:p w14:paraId="378F0EAE"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8. </w:t>
            </w:r>
            <w:proofErr w:type="gramStart"/>
            <w:r w:rsidRPr="00B36A10">
              <w:rPr>
                <w:rFonts w:ascii="Simplified Arabic" w:eastAsia="Calibri" w:hAnsi="Simplified Arabic" w:cs="Simplified Arabic"/>
                <w:color w:val="000000" w:themeColor="text1"/>
                <w:sz w:val="28"/>
                <w:szCs w:val="28"/>
                <w:rtl/>
              </w:rPr>
              <w:t>المحكوم</w:t>
            </w:r>
            <w:proofErr w:type="gramEnd"/>
            <w:r w:rsidRPr="00B36A10">
              <w:rPr>
                <w:rFonts w:ascii="Simplified Arabic" w:eastAsia="Calibri" w:hAnsi="Simplified Arabic" w:cs="Simplified Arabic"/>
                <w:color w:val="000000" w:themeColor="text1"/>
                <w:sz w:val="28"/>
                <w:szCs w:val="28"/>
                <w:rtl/>
              </w:rPr>
              <w:t xml:space="preserve"> عليه الذي لم يتجاوز مجموع دينه (5000) دينار.</w:t>
            </w:r>
          </w:p>
          <w:p w14:paraId="06330035" w14:textId="77777777" w:rsidR="009B0E13" w:rsidRPr="00B36A10" w:rsidRDefault="009B0E13" w:rsidP="00941D14">
            <w:pPr>
              <w:keepNext/>
              <w:bidi/>
              <w:spacing w:after="240"/>
              <w:jc w:val="both"/>
              <w:outlineLvl w:val="0"/>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ب- </w:t>
            </w:r>
            <w:proofErr w:type="gramStart"/>
            <w:r w:rsidRPr="00B36A10">
              <w:rPr>
                <w:rFonts w:ascii="Simplified Arabic" w:eastAsia="Calibri" w:hAnsi="Simplified Arabic" w:cs="Simplified Arabic"/>
                <w:color w:val="000000" w:themeColor="text1"/>
                <w:sz w:val="28"/>
                <w:szCs w:val="28"/>
                <w:rtl/>
              </w:rPr>
              <w:t>مع</w:t>
            </w:r>
            <w:proofErr w:type="gramEnd"/>
            <w:r w:rsidRPr="00B36A10">
              <w:rPr>
                <w:rFonts w:ascii="Simplified Arabic" w:eastAsia="Calibri" w:hAnsi="Simplified Arabic" w:cs="Simplified Arabic"/>
                <w:color w:val="000000" w:themeColor="text1"/>
                <w:sz w:val="28"/>
                <w:szCs w:val="28"/>
                <w:rtl/>
              </w:rPr>
              <w:t xml:space="preserve"> مراعاة البند (2) من الفقرة (ب) من المادة (22)، لا يجوز حبس المحكوم عليه إذا كان المحكوم به دينا بين الأزواج أو دينا للفروع على الأصول أو للأصول على الفروع حتى الدرجة الثانية ويشمل ذلك الأصهار. </w:t>
            </w:r>
          </w:p>
          <w:p w14:paraId="6D9BA04E"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ج- </w:t>
            </w:r>
            <w:proofErr w:type="gramStart"/>
            <w:r w:rsidRPr="00B36A10">
              <w:rPr>
                <w:rFonts w:ascii="Simplified Arabic" w:eastAsia="Calibri" w:hAnsi="Simplified Arabic" w:cs="Simplified Arabic"/>
                <w:color w:val="000000" w:themeColor="text1"/>
                <w:sz w:val="28"/>
                <w:szCs w:val="28"/>
                <w:rtl/>
              </w:rPr>
              <w:t>في</w:t>
            </w:r>
            <w:proofErr w:type="gramEnd"/>
            <w:r w:rsidRPr="00B36A10">
              <w:rPr>
                <w:rFonts w:ascii="Simplified Arabic" w:eastAsia="Calibri" w:hAnsi="Simplified Arabic" w:cs="Simplified Arabic"/>
                <w:color w:val="000000" w:themeColor="text1"/>
                <w:sz w:val="28"/>
                <w:szCs w:val="28"/>
                <w:rtl/>
              </w:rPr>
              <w:t xml:space="preserve"> الأحوال جميعها، لا يجوز حبس المحكوم عليه إذا ثبت وجود أموال عائدة له كافية لسداد الدين وقابلة للحجز عليها</w:t>
            </w:r>
            <w:r w:rsidRPr="00B36A10">
              <w:rPr>
                <w:rFonts w:ascii="Simplified Arabic" w:eastAsia="Calibri" w:hAnsi="Simplified Arabic" w:cs="Simplified Arabic"/>
                <w:color w:val="000000" w:themeColor="text1"/>
                <w:sz w:val="28"/>
                <w:szCs w:val="28"/>
              </w:rPr>
              <w:t>.</w:t>
            </w:r>
          </w:p>
        </w:tc>
      </w:tr>
      <w:tr w:rsidR="009B0E13" w:rsidRPr="00B36A10" w14:paraId="04DB9EDB" w14:textId="77777777" w:rsidTr="00473F91">
        <w:trPr>
          <w:trHeight w:val="466"/>
        </w:trPr>
        <w:tc>
          <w:tcPr>
            <w:tcW w:w="1403" w:type="dxa"/>
          </w:tcPr>
          <w:p w14:paraId="71F18B39"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lastRenderedPageBreak/>
              <w:t>مادة</w:t>
            </w:r>
            <w:proofErr w:type="gramEnd"/>
            <w:r w:rsidRPr="00B36A10">
              <w:rPr>
                <w:rFonts w:ascii="Simplified Arabic" w:eastAsia="Calibri" w:hAnsi="Simplified Arabic" w:cs="Simplified Arabic"/>
                <w:color w:val="000000" w:themeColor="text1"/>
                <w:sz w:val="28"/>
                <w:szCs w:val="28"/>
                <w:rtl/>
              </w:rPr>
              <w:t xml:space="preserve"> جديدة </w:t>
            </w:r>
          </w:p>
        </w:tc>
        <w:tc>
          <w:tcPr>
            <w:tcW w:w="5365" w:type="dxa"/>
          </w:tcPr>
          <w:p w14:paraId="5A76EF29" w14:textId="77777777" w:rsidR="009B0E13" w:rsidRPr="00B36A10" w:rsidRDefault="009B0E13" w:rsidP="00941D14">
            <w:pPr>
              <w:bidi/>
              <w:rPr>
                <w:rFonts w:ascii="Simplified Arabic" w:eastAsia="Calibri" w:hAnsi="Simplified Arabic" w:cs="Simplified Arabic"/>
                <w:color w:val="000000" w:themeColor="text1"/>
                <w:sz w:val="28"/>
                <w:szCs w:val="28"/>
                <w:rtl/>
              </w:rPr>
            </w:pPr>
          </w:p>
        </w:tc>
        <w:tc>
          <w:tcPr>
            <w:tcW w:w="6930" w:type="dxa"/>
          </w:tcPr>
          <w:p w14:paraId="1FC1CFA3"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في الأحوال التي لا يجوز فيها الحبس وفي حالة إصدار قرار برفض طلب الحبس، يتخذ الرئيس بناء على طلب المحكوم له أي من الإجراءات التالية أو </w:t>
            </w:r>
            <w:r w:rsidRPr="00B36A10">
              <w:rPr>
                <w:rFonts w:ascii="Simplified Arabic" w:eastAsia="Calibri" w:hAnsi="Simplified Arabic" w:cs="Simplified Arabic"/>
                <w:color w:val="000000" w:themeColor="text1"/>
                <w:sz w:val="28"/>
                <w:szCs w:val="28"/>
                <w:rtl/>
              </w:rPr>
              <w:lastRenderedPageBreak/>
              <w:t xml:space="preserve">جميعها: </w:t>
            </w:r>
          </w:p>
          <w:p w14:paraId="69476E96" w14:textId="77777777" w:rsidR="009B0E13" w:rsidRPr="00B36A10" w:rsidRDefault="009B0E13" w:rsidP="00941D14">
            <w:pPr>
              <w:keepNext/>
              <w:bidi/>
              <w:spacing w:after="120"/>
              <w:jc w:val="both"/>
              <w:outlineLvl w:val="0"/>
              <w:rPr>
                <w:rFonts w:ascii="Simplified Arabic" w:eastAsiaTheme="minorHAnsi" w:hAnsi="Simplified Arabic" w:cs="Simplified Arabic"/>
                <w:b/>
                <w:bCs/>
                <w:sz w:val="28"/>
                <w:szCs w:val="28"/>
              </w:rPr>
            </w:pPr>
            <w:r w:rsidRPr="00B36A10">
              <w:rPr>
                <w:rFonts w:ascii="Simplified Arabic" w:eastAsia="Calibri" w:hAnsi="Simplified Arabic" w:cs="Simplified Arabic"/>
                <w:color w:val="000000" w:themeColor="text1"/>
                <w:sz w:val="28"/>
                <w:szCs w:val="28"/>
                <w:rtl/>
              </w:rPr>
              <w:t xml:space="preserve">أ- </w:t>
            </w:r>
            <w:proofErr w:type="gramStart"/>
            <w:r w:rsidRPr="00B36A10">
              <w:rPr>
                <w:rFonts w:ascii="Simplified Arabic" w:eastAsia="Calibri" w:hAnsi="Simplified Arabic" w:cs="Simplified Arabic"/>
                <w:color w:val="000000" w:themeColor="text1"/>
                <w:sz w:val="28"/>
                <w:szCs w:val="28"/>
                <w:rtl/>
              </w:rPr>
              <w:t>منع</w:t>
            </w:r>
            <w:proofErr w:type="gramEnd"/>
            <w:r w:rsidRPr="00B36A10">
              <w:rPr>
                <w:rFonts w:ascii="Simplified Arabic" w:eastAsia="Calibri" w:hAnsi="Simplified Arabic" w:cs="Simplified Arabic"/>
                <w:color w:val="000000" w:themeColor="text1"/>
                <w:sz w:val="28"/>
                <w:szCs w:val="28"/>
                <w:rtl/>
              </w:rPr>
              <w:t xml:space="preserve"> المحكوم عليه من السفر إلا بموافقة المحكوم له لحين انقضاء الدين.</w:t>
            </w:r>
            <w:r w:rsidRPr="00B36A10">
              <w:rPr>
                <w:rFonts w:ascii="Simplified Arabic" w:eastAsiaTheme="minorHAnsi" w:hAnsi="Simplified Arabic" w:cs="Simplified Arabic"/>
                <w:sz w:val="28"/>
                <w:szCs w:val="28"/>
                <w:rtl/>
              </w:rPr>
              <w:t xml:space="preserve"> </w:t>
            </w:r>
          </w:p>
          <w:p w14:paraId="746A708B" w14:textId="77777777" w:rsidR="009B0E13" w:rsidRPr="00B36A10" w:rsidRDefault="009B0E13" w:rsidP="00941D14">
            <w:pPr>
              <w:keepNext/>
              <w:bidi/>
              <w:spacing w:after="120"/>
              <w:jc w:val="both"/>
              <w:outlineLvl w:val="0"/>
              <w:rPr>
                <w:rFonts w:ascii="Simplified Arabic" w:eastAsiaTheme="minorHAnsi" w:hAnsi="Simplified Arabic" w:cs="Simplified Arabic"/>
                <w:b/>
                <w:bCs/>
                <w:sz w:val="28"/>
                <w:szCs w:val="28"/>
              </w:rPr>
            </w:pPr>
            <w:r w:rsidRPr="00B36A10">
              <w:rPr>
                <w:rFonts w:ascii="Simplified Arabic" w:eastAsiaTheme="minorHAnsi" w:hAnsi="Simplified Arabic" w:cs="Simplified Arabic"/>
                <w:sz w:val="28"/>
                <w:szCs w:val="28"/>
                <w:rtl/>
              </w:rPr>
              <w:t>ب- منع المحكوم عليه من إبرام أي عقود أو اتفاقيات إلا بإشراف الرئيس تحت طائلة الحبس دون طلب المحكوم له.</w:t>
            </w:r>
          </w:p>
          <w:p w14:paraId="326C6E99" w14:textId="77777777" w:rsidR="009B0E13" w:rsidRPr="00B36A10" w:rsidRDefault="009B0E13" w:rsidP="00941D14">
            <w:pPr>
              <w:keepNext/>
              <w:bidi/>
              <w:spacing w:after="120"/>
              <w:jc w:val="both"/>
              <w:outlineLvl w:val="0"/>
              <w:rPr>
                <w:rFonts w:ascii="Simplified Arabic" w:eastAsia="Calibri" w:hAnsi="Simplified Arabic" w:cs="Simplified Arabic"/>
                <w:color w:val="000000" w:themeColor="text1"/>
                <w:sz w:val="28"/>
                <w:szCs w:val="28"/>
                <w:rtl/>
              </w:rPr>
            </w:pPr>
            <w:r w:rsidRPr="00B36A10">
              <w:rPr>
                <w:rFonts w:ascii="Simplified Arabic" w:eastAsiaTheme="minorHAnsi" w:hAnsi="Simplified Arabic" w:cs="Simplified Arabic"/>
                <w:sz w:val="28"/>
                <w:szCs w:val="28"/>
                <w:rtl/>
              </w:rPr>
              <w:t xml:space="preserve">ج- </w:t>
            </w:r>
            <w:proofErr w:type="gramStart"/>
            <w:r w:rsidRPr="00B36A10">
              <w:rPr>
                <w:rFonts w:ascii="Simplified Arabic" w:eastAsiaTheme="minorHAnsi" w:hAnsi="Simplified Arabic" w:cs="Simplified Arabic"/>
                <w:sz w:val="28"/>
                <w:szCs w:val="28"/>
                <w:rtl/>
              </w:rPr>
              <w:t>تعيين</w:t>
            </w:r>
            <w:proofErr w:type="gramEnd"/>
            <w:r w:rsidRPr="00B36A10">
              <w:rPr>
                <w:rFonts w:ascii="Simplified Arabic" w:eastAsiaTheme="minorHAnsi" w:hAnsi="Simplified Arabic" w:cs="Simplified Arabic"/>
                <w:sz w:val="28"/>
                <w:szCs w:val="28"/>
                <w:rtl/>
              </w:rPr>
              <w:t xml:space="preserve"> قيم على أموال المحكوم عليه تحت إشراف الرئيس. </w:t>
            </w:r>
          </w:p>
        </w:tc>
      </w:tr>
      <w:tr w:rsidR="009B0E13" w:rsidRPr="00B36A10" w14:paraId="353D5481" w14:textId="77777777" w:rsidTr="00473F91">
        <w:trPr>
          <w:trHeight w:val="466"/>
        </w:trPr>
        <w:tc>
          <w:tcPr>
            <w:tcW w:w="1403" w:type="dxa"/>
          </w:tcPr>
          <w:p w14:paraId="7869DEAB"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lastRenderedPageBreak/>
              <w:t>المادة (24)</w:t>
            </w:r>
          </w:p>
        </w:tc>
        <w:tc>
          <w:tcPr>
            <w:tcW w:w="5365" w:type="dxa"/>
          </w:tcPr>
          <w:p w14:paraId="10903F49"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 xml:space="preserve">ينقضي الحبس في الحالات </w:t>
            </w:r>
            <w:proofErr w:type="gramStart"/>
            <w:r w:rsidRPr="00B36A10">
              <w:rPr>
                <w:rFonts w:ascii="Simplified Arabic" w:eastAsia="Calibri" w:hAnsi="Simplified Arabic" w:cs="Simplified Arabic"/>
                <w:color w:val="000000" w:themeColor="text1"/>
                <w:sz w:val="28"/>
                <w:szCs w:val="28"/>
                <w:rtl/>
              </w:rPr>
              <w:t>التالية</w:t>
            </w:r>
            <w:proofErr w:type="gramEnd"/>
            <w:r w:rsidRPr="00B36A10">
              <w:rPr>
                <w:rFonts w:ascii="Simplified Arabic" w:eastAsia="Calibri" w:hAnsi="Simplified Arabic" w:cs="Simplified Arabic"/>
                <w:color w:val="000000" w:themeColor="text1"/>
                <w:sz w:val="28"/>
                <w:szCs w:val="28"/>
              </w:rPr>
              <w:t>:</w:t>
            </w:r>
          </w:p>
          <w:p w14:paraId="08D87C0F"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أ - اذا انقضى التزام المدين لأي سبب.</w:t>
            </w:r>
            <w:r w:rsidRPr="00B36A10">
              <w:rPr>
                <w:rFonts w:ascii="Simplified Arabic" w:eastAsia="Calibri" w:hAnsi="Simplified Arabic" w:cs="Simplified Arabic"/>
                <w:color w:val="000000" w:themeColor="text1"/>
                <w:sz w:val="28"/>
                <w:szCs w:val="28"/>
              </w:rPr>
              <w:br/>
            </w:r>
            <w:r w:rsidRPr="00B36A10">
              <w:rPr>
                <w:rFonts w:ascii="Simplified Arabic" w:eastAsia="Calibri" w:hAnsi="Simplified Arabic" w:cs="Simplified Arabic"/>
                <w:color w:val="000000" w:themeColor="text1"/>
                <w:sz w:val="28"/>
                <w:szCs w:val="28"/>
                <w:rtl/>
              </w:rPr>
              <w:t>ب- اذا رضي الدائن بأن يخلى سبيل المدين ويفقد طلبه بالحبس مرة ثانية خلال السنة نفسها</w:t>
            </w:r>
            <w:r w:rsidRPr="00B36A10">
              <w:rPr>
                <w:rFonts w:ascii="Simplified Arabic" w:eastAsia="Calibri" w:hAnsi="Simplified Arabic" w:cs="Simplified Arabic"/>
                <w:color w:val="000000" w:themeColor="text1"/>
                <w:sz w:val="28"/>
                <w:szCs w:val="28"/>
              </w:rPr>
              <w:t>.</w:t>
            </w:r>
            <w:r w:rsidRPr="00B36A10">
              <w:rPr>
                <w:rFonts w:ascii="Simplified Arabic" w:eastAsia="Calibri" w:hAnsi="Simplified Arabic" w:cs="Simplified Arabic"/>
                <w:color w:val="000000" w:themeColor="text1"/>
                <w:sz w:val="28"/>
                <w:szCs w:val="28"/>
              </w:rPr>
              <w:br/>
            </w:r>
            <w:r w:rsidRPr="00B36A10">
              <w:rPr>
                <w:rFonts w:ascii="Simplified Arabic" w:eastAsia="Calibri" w:hAnsi="Simplified Arabic" w:cs="Simplified Arabic"/>
                <w:color w:val="000000" w:themeColor="text1"/>
                <w:sz w:val="28"/>
                <w:szCs w:val="28"/>
                <w:rtl/>
              </w:rPr>
              <w:t>ج- اذا صرح المدين بأموال تعود له تكفي لوفاء الدين</w:t>
            </w:r>
            <w:r w:rsidRPr="00B36A10">
              <w:rPr>
                <w:rFonts w:ascii="Simplified Arabic" w:eastAsia="Calibri" w:hAnsi="Simplified Arabic" w:cs="Simplified Arabic"/>
                <w:color w:val="000000" w:themeColor="text1"/>
                <w:sz w:val="28"/>
                <w:szCs w:val="28"/>
              </w:rPr>
              <w:t>.</w:t>
            </w:r>
          </w:p>
          <w:p w14:paraId="741C0930" w14:textId="77777777" w:rsidR="009B0E13" w:rsidRPr="00B36A10" w:rsidRDefault="009B0E13" w:rsidP="00941D14">
            <w:pPr>
              <w:bidi/>
              <w:rPr>
                <w:rFonts w:ascii="Simplified Arabic" w:eastAsia="Calibri" w:hAnsi="Simplified Arabic" w:cs="Simplified Arabic"/>
                <w:color w:val="000000" w:themeColor="text1"/>
                <w:sz w:val="28"/>
                <w:szCs w:val="28"/>
                <w:rtl/>
              </w:rPr>
            </w:pPr>
          </w:p>
        </w:tc>
        <w:tc>
          <w:tcPr>
            <w:tcW w:w="6930" w:type="dxa"/>
          </w:tcPr>
          <w:p w14:paraId="72996A0D"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 xml:space="preserve">ينقضي الحبس في الحالات </w:t>
            </w:r>
            <w:proofErr w:type="gramStart"/>
            <w:r w:rsidRPr="00B36A10">
              <w:rPr>
                <w:rFonts w:ascii="Simplified Arabic" w:eastAsia="Calibri" w:hAnsi="Simplified Arabic" w:cs="Simplified Arabic"/>
                <w:color w:val="000000" w:themeColor="text1"/>
                <w:sz w:val="28"/>
                <w:szCs w:val="28"/>
                <w:rtl/>
              </w:rPr>
              <w:t>التالية</w:t>
            </w:r>
            <w:proofErr w:type="gramEnd"/>
            <w:r w:rsidRPr="00B36A10">
              <w:rPr>
                <w:rFonts w:ascii="Simplified Arabic" w:eastAsia="Calibri" w:hAnsi="Simplified Arabic" w:cs="Simplified Arabic"/>
                <w:color w:val="000000" w:themeColor="text1"/>
                <w:sz w:val="28"/>
                <w:szCs w:val="28"/>
              </w:rPr>
              <w:t>:</w:t>
            </w:r>
          </w:p>
          <w:p w14:paraId="0286590E"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أ - اذا انقضى التزام المحكوم عليه لأي سبب.</w:t>
            </w:r>
            <w:r w:rsidRPr="00B36A10">
              <w:rPr>
                <w:rFonts w:ascii="Simplified Arabic" w:eastAsia="Calibri" w:hAnsi="Simplified Arabic" w:cs="Simplified Arabic"/>
                <w:color w:val="000000" w:themeColor="text1"/>
                <w:sz w:val="28"/>
                <w:szCs w:val="28"/>
              </w:rPr>
              <w:br/>
            </w:r>
            <w:r w:rsidRPr="00B36A10">
              <w:rPr>
                <w:rFonts w:ascii="Simplified Arabic" w:eastAsia="Calibri" w:hAnsi="Simplified Arabic" w:cs="Simplified Arabic"/>
                <w:color w:val="000000" w:themeColor="text1"/>
                <w:sz w:val="28"/>
                <w:szCs w:val="28"/>
                <w:rtl/>
              </w:rPr>
              <w:t>ب- اذا وافق المحكوم له بأن يخلى سبيل المحكوم عليه</w:t>
            </w:r>
            <w:r w:rsidRPr="00B36A10">
              <w:rPr>
                <w:rFonts w:ascii="Simplified Arabic" w:eastAsia="Calibri" w:hAnsi="Simplified Arabic" w:cs="Simplified Arabic"/>
                <w:color w:val="000000" w:themeColor="text1"/>
                <w:sz w:val="28"/>
                <w:szCs w:val="28"/>
              </w:rPr>
              <w:t>.</w:t>
            </w:r>
            <w:r w:rsidRPr="00B36A10">
              <w:rPr>
                <w:rFonts w:ascii="Simplified Arabic" w:eastAsia="Calibri" w:hAnsi="Simplified Arabic" w:cs="Simplified Arabic"/>
                <w:color w:val="000000" w:themeColor="text1"/>
                <w:sz w:val="28"/>
                <w:szCs w:val="28"/>
              </w:rPr>
              <w:br/>
            </w:r>
            <w:r w:rsidRPr="00B36A10">
              <w:rPr>
                <w:rFonts w:ascii="Simplified Arabic" w:eastAsia="Calibri" w:hAnsi="Simplified Arabic" w:cs="Simplified Arabic"/>
                <w:color w:val="000000" w:themeColor="text1"/>
                <w:sz w:val="28"/>
                <w:szCs w:val="28"/>
                <w:rtl/>
              </w:rPr>
              <w:t>ج- اذا صرح المحكوم عليه أو كفيله أمام دائرة التنفيذ بأموال تعود له تكفي لوفاء الدين</w:t>
            </w:r>
            <w:r w:rsidRPr="00B36A10">
              <w:rPr>
                <w:rFonts w:ascii="Simplified Arabic" w:eastAsia="Calibri" w:hAnsi="Simplified Arabic" w:cs="Simplified Arabic"/>
                <w:color w:val="000000" w:themeColor="text1"/>
                <w:sz w:val="28"/>
                <w:szCs w:val="28"/>
              </w:rPr>
              <w:t>.</w:t>
            </w:r>
          </w:p>
          <w:p w14:paraId="771329F3"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د- </w:t>
            </w:r>
            <w:proofErr w:type="gramStart"/>
            <w:r w:rsidRPr="00B36A10">
              <w:rPr>
                <w:rFonts w:ascii="Simplified Arabic" w:eastAsia="Calibri" w:hAnsi="Simplified Arabic" w:cs="Simplified Arabic"/>
                <w:color w:val="000000" w:themeColor="text1"/>
                <w:sz w:val="28"/>
                <w:szCs w:val="28"/>
                <w:rtl/>
              </w:rPr>
              <w:t>إذا</w:t>
            </w:r>
            <w:proofErr w:type="gramEnd"/>
            <w:r w:rsidRPr="00B36A10">
              <w:rPr>
                <w:rFonts w:ascii="Simplified Arabic" w:eastAsia="Calibri" w:hAnsi="Simplified Arabic" w:cs="Simplified Arabic"/>
                <w:color w:val="000000" w:themeColor="text1"/>
                <w:sz w:val="28"/>
                <w:szCs w:val="28"/>
                <w:rtl/>
              </w:rPr>
              <w:t xml:space="preserve"> سقط أي شرط من شروط الحبس أو تحقق مانع من موانع إصداره.</w:t>
            </w:r>
          </w:p>
        </w:tc>
      </w:tr>
      <w:tr w:rsidR="009B0E13" w:rsidRPr="00B36A10" w14:paraId="78796C39" w14:textId="77777777" w:rsidTr="00473F91">
        <w:trPr>
          <w:trHeight w:val="466"/>
        </w:trPr>
        <w:tc>
          <w:tcPr>
            <w:tcW w:w="1403" w:type="dxa"/>
          </w:tcPr>
          <w:p w14:paraId="0CDFA1C6"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المادة (26)</w:t>
            </w:r>
          </w:p>
          <w:p w14:paraId="7A4DD249" w14:textId="77777777" w:rsidR="009B0E13" w:rsidRPr="00B36A10" w:rsidRDefault="009B0E13" w:rsidP="00941D14">
            <w:pPr>
              <w:bidi/>
              <w:jc w:val="both"/>
              <w:rPr>
                <w:rFonts w:ascii="Simplified Arabic" w:eastAsia="Calibri" w:hAnsi="Simplified Arabic" w:cs="Simplified Arabic"/>
                <w:b/>
                <w:bCs/>
                <w:color w:val="000000" w:themeColor="text1"/>
                <w:sz w:val="28"/>
                <w:szCs w:val="28"/>
                <w:rtl/>
              </w:rPr>
            </w:pPr>
          </w:p>
        </w:tc>
        <w:tc>
          <w:tcPr>
            <w:tcW w:w="5365" w:type="dxa"/>
          </w:tcPr>
          <w:p w14:paraId="168944EA"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 xml:space="preserve">أ- للرئيس اذا اقتنع من البينة المقدمة بأن المدين قد تصرف في أمواله أو هربها أو انه على وشك مغادرة البلاد رغبة منه في تأخير التنفيذ أن يصدر امرأ بإحضاره للمثول أمامه في الحال لبيان السبب الذي يحول دون تقديمه كفالة </w:t>
            </w:r>
            <w:r w:rsidRPr="00B36A10">
              <w:rPr>
                <w:rFonts w:ascii="Simplified Arabic" w:eastAsia="Calibri" w:hAnsi="Simplified Arabic" w:cs="Simplified Arabic"/>
                <w:color w:val="000000" w:themeColor="text1"/>
                <w:sz w:val="28"/>
                <w:szCs w:val="28"/>
                <w:rtl/>
              </w:rPr>
              <w:lastRenderedPageBreak/>
              <w:t>مصرفية أو عدلية من كفيل مليء لضمان التنفيذ واذا تخلف عن ذلك تقرر منعه من السفر لحين انقضاء الدين</w:t>
            </w:r>
            <w:r w:rsidRPr="00B36A10">
              <w:rPr>
                <w:rFonts w:ascii="Simplified Arabic" w:eastAsia="Calibri" w:hAnsi="Simplified Arabic" w:cs="Simplified Arabic"/>
                <w:color w:val="000000" w:themeColor="text1"/>
                <w:sz w:val="28"/>
                <w:szCs w:val="28"/>
              </w:rPr>
              <w:t xml:space="preserve"> .</w:t>
            </w:r>
          </w:p>
          <w:p w14:paraId="2B258B5E"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ب- إذا اقتنع الرئيس أن المحكوم عليه شرع بتهريب أمواله فيجوز إلقاء الحجز على أمواله المنقولة وغير المنقولة قبل انقضاء المهلة المحددة في المادة (7) من هذا القانون على أن لا تتابع إجراءات التنفيذ إلا بعد انقضاء تلك المهلة</w:t>
            </w:r>
            <w:r w:rsidRPr="00B36A10">
              <w:rPr>
                <w:rFonts w:ascii="Simplified Arabic" w:eastAsia="Calibri" w:hAnsi="Simplified Arabic" w:cs="Simplified Arabic"/>
                <w:color w:val="000000" w:themeColor="text1"/>
                <w:sz w:val="28"/>
                <w:szCs w:val="28"/>
              </w:rPr>
              <w:t>.</w:t>
            </w:r>
          </w:p>
          <w:p w14:paraId="5A605E21" w14:textId="77777777" w:rsidR="009B0E13" w:rsidRPr="00B36A10" w:rsidRDefault="009B0E13" w:rsidP="00941D14">
            <w:pPr>
              <w:bidi/>
              <w:rPr>
                <w:rFonts w:ascii="Simplified Arabic" w:eastAsia="Calibri" w:hAnsi="Simplified Arabic" w:cs="Simplified Arabic"/>
                <w:color w:val="000000" w:themeColor="text1"/>
                <w:sz w:val="28"/>
                <w:szCs w:val="28"/>
                <w:rtl/>
              </w:rPr>
            </w:pPr>
            <w:r w:rsidRPr="00B36A10">
              <w:rPr>
                <w:rFonts w:ascii="Simplified Arabic" w:eastAsia="Calibri" w:hAnsi="Simplified Arabic" w:cs="Simplified Arabic"/>
                <w:color w:val="000000" w:themeColor="text1"/>
                <w:sz w:val="28"/>
                <w:szCs w:val="28"/>
                <w:rtl/>
              </w:rPr>
              <w:t xml:space="preserve">ج- </w:t>
            </w:r>
            <w:proofErr w:type="gramStart"/>
            <w:r w:rsidRPr="00B36A10">
              <w:rPr>
                <w:rFonts w:ascii="Simplified Arabic" w:eastAsia="Calibri" w:hAnsi="Simplified Arabic" w:cs="Simplified Arabic"/>
                <w:color w:val="000000" w:themeColor="text1"/>
                <w:sz w:val="28"/>
                <w:szCs w:val="28"/>
                <w:rtl/>
              </w:rPr>
              <w:t>لا</w:t>
            </w:r>
            <w:proofErr w:type="gramEnd"/>
            <w:r w:rsidRPr="00B36A10">
              <w:rPr>
                <w:rFonts w:ascii="Simplified Arabic" w:eastAsia="Calibri" w:hAnsi="Simplified Arabic" w:cs="Simplified Arabic"/>
                <w:color w:val="000000" w:themeColor="text1"/>
                <w:sz w:val="28"/>
                <w:szCs w:val="28"/>
                <w:rtl/>
              </w:rPr>
              <w:t xml:space="preserve"> يجوز حبس المدين إذا ثبت وجود أموال للمدين كافية لأداء الدين وقابلة للحجز عليها</w:t>
            </w:r>
            <w:r w:rsidRPr="00B36A10">
              <w:rPr>
                <w:rFonts w:ascii="Simplified Arabic" w:eastAsia="Calibri" w:hAnsi="Simplified Arabic" w:cs="Simplified Arabic"/>
                <w:color w:val="000000" w:themeColor="text1"/>
                <w:sz w:val="28"/>
                <w:szCs w:val="28"/>
              </w:rPr>
              <w:t>.</w:t>
            </w:r>
          </w:p>
        </w:tc>
        <w:tc>
          <w:tcPr>
            <w:tcW w:w="6930" w:type="dxa"/>
          </w:tcPr>
          <w:p w14:paraId="3E07EEAE"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lastRenderedPageBreak/>
              <w:t xml:space="preserve">أ- للرئيس اذا اقتنع من البينة المقدمة بأن المحكوم عليه قد تصرف في أمواله أو هربها أو انه على وشك مغادرة البلاد رغبة منه في تأخير التنفيذ أن يصدر امرأ بإحضاره للمثول أمامه في الحال لبيان السبب الذي يحول دون تقديمه كفالة مصرفية أو عدلية من كفيل مليء لضمان التنفيذ واذا تخلف عن ذلك </w:t>
            </w:r>
            <w:r w:rsidRPr="00B36A10">
              <w:rPr>
                <w:rFonts w:ascii="Simplified Arabic" w:eastAsia="Calibri" w:hAnsi="Simplified Arabic" w:cs="Simplified Arabic"/>
                <w:color w:val="000000" w:themeColor="text1"/>
                <w:sz w:val="28"/>
                <w:szCs w:val="28"/>
                <w:rtl/>
              </w:rPr>
              <w:lastRenderedPageBreak/>
              <w:t>تقرر منعه من السفر لحين انقضاء الدين</w:t>
            </w:r>
            <w:r w:rsidRPr="00B36A10">
              <w:rPr>
                <w:rFonts w:ascii="Simplified Arabic" w:eastAsia="Calibri" w:hAnsi="Simplified Arabic" w:cs="Simplified Arabic"/>
                <w:color w:val="000000" w:themeColor="text1"/>
                <w:sz w:val="28"/>
                <w:szCs w:val="28"/>
              </w:rPr>
              <w:t xml:space="preserve"> .</w:t>
            </w:r>
          </w:p>
          <w:p w14:paraId="515C691E" w14:textId="77777777" w:rsidR="009B0E13" w:rsidRPr="00B36A10" w:rsidRDefault="009B0E13" w:rsidP="00941D14">
            <w:pPr>
              <w:bidi/>
              <w:rPr>
                <w:rFonts w:ascii="Simplified Arabic" w:eastAsia="Calibri" w:hAnsi="Simplified Arabic" w:cs="Simplified Arabic"/>
                <w:color w:val="000000" w:themeColor="text1"/>
                <w:sz w:val="28"/>
                <w:szCs w:val="28"/>
              </w:rPr>
            </w:pPr>
            <w:r w:rsidRPr="00B36A10">
              <w:rPr>
                <w:rFonts w:ascii="Simplified Arabic" w:eastAsia="Calibri" w:hAnsi="Simplified Arabic" w:cs="Simplified Arabic"/>
                <w:color w:val="000000" w:themeColor="text1"/>
                <w:sz w:val="28"/>
                <w:szCs w:val="28"/>
                <w:rtl/>
              </w:rPr>
              <w:t>ب-إذا اقتنع الرئيس أن المحكوم عليه شرع بتهريب أمواله فيجوز إلقاء الحجز على أمواله المنقولة وغير المنقولة قبل انقضاء المهلة المحددة في المادة (7) من هذا القانون على أن لا تتابع إجراءات التنفيذ إلا بعد انقضاء تلك المهلة</w:t>
            </w:r>
            <w:r w:rsidRPr="00B36A10">
              <w:rPr>
                <w:rFonts w:ascii="Simplified Arabic" w:eastAsia="Calibri" w:hAnsi="Simplified Arabic" w:cs="Simplified Arabic"/>
                <w:color w:val="000000" w:themeColor="text1"/>
                <w:sz w:val="28"/>
                <w:szCs w:val="28"/>
              </w:rPr>
              <w:t>.</w:t>
            </w:r>
          </w:p>
          <w:p w14:paraId="613990EB"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
        </w:tc>
      </w:tr>
      <w:tr w:rsidR="009B0E13" w:rsidRPr="00B36A10" w14:paraId="5FEB7AEA" w14:textId="77777777" w:rsidTr="00473F91">
        <w:trPr>
          <w:trHeight w:val="466"/>
        </w:trPr>
        <w:tc>
          <w:tcPr>
            <w:tcW w:w="1403" w:type="dxa"/>
          </w:tcPr>
          <w:p w14:paraId="6539B347" w14:textId="77777777" w:rsidR="009B0E13" w:rsidRPr="00B36A10" w:rsidRDefault="009B0E13" w:rsidP="00941D14">
            <w:pPr>
              <w:bidi/>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lastRenderedPageBreak/>
              <w:t>مادة</w:t>
            </w:r>
            <w:proofErr w:type="gramEnd"/>
            <w:r w:rsidRPr="00B36A10">
              <w:rPr>
                <w:rFonts w:ascii="Simplified Arabic" w:eastAsia="Calibri" w:hAnsi="Simplified Arabic" w:cs="Simplified Arabic"/>
                <w:color w:val="000000" w:themeColor="text1"/>
                <w:sz w:val="28"/>
                <w:szCs w:val="28"/>
                <w:rtl/>
              </w:rPr>
              <w:t xml:space="preserve"> جديدة</w:t>
            </w:r>
          </w:p>
        </w:tc>
        <w:tc>
          <w:tcPr>
            <w:tcW w:w="5365" w:type="dxa"/>
          </w:tcPr>
          <w:p w14:paraId="719F8C46" w14:textId="77777777" w:rsidR="009B0E13" w:rsidRPr="00B36A10" w:rsidRDefault="009B0E13" w:rsidP="00941D14">
            <w:pPr>
              <w:bidi/>
              <w:rPr>
                <w:rFonts w:ascii="Simplified Arabic" w:eastAsia="Calibri" w:hAnsi="Simplified Arabic" w:cs="Simplified Arabic"/>
                <w:color w:val="000000" w:themeColor="text1"/>
                <w:sz w:val="28"/>
                <w:szCs w:val="28"/>
                <w:rtl/>
              </w:rPr>
            </w:pPr>
          </w:p>
        </w:tc>
        <w:tc>
          <w:tcPr>
            <w:tcW w:w="6930" w:type="dxa"/>
          </w:tcPr>
          <w:p w14:paraId="10D53F56" w14:textId="77777777" w:rsidR="009B0E13" w:rsidRPr="00B36A10" w:rsidRDefault="009B0E13" w:rsidP="00941D14">
            <w:pPr>
              <w:bidi/>
              <w:jc w:val="both"/>
              <w:rPr>
                <w:rFonts w:ascii="Simplified Arabic" w:eastAsia="Calibri" w:hAnsi="Simplified Arabic" w:cs="Simplified Arabic"/>
                <w:color w:val="000000" w:themeColor="text1"/>
                <w:sz w:val="28"/>
                <w:szCs w:val="28"/>
                <w:rtl/>
              </w:rPr>
            </w:pPr>
            <w:proofErr w:type="gramStart"/>
            <w:r w:rsidRPr="00B36A10">
              <w:rPr>
                <w:rFonts w:ascii="Simplified Arabic" w:eastAsia="Calibri" w:hAnsi="Simplified Arabic" w:cs="Simplified Arabic"/>
                <w:color w:val="000000" w:themeColor="text1"/>
                <w:sz w:val="28"/>
                <w:szCs w:val="28"/>
                <w:rtl/>
              </w:rPr>
              <w:t>تسري</w:t>
            </w:r>
            <w:proofErr w:type="gramEnd"/>
            <w:r w:rsidRPr="00B36A10">
              <w:rPr>
                <w:rFonts w:ascii="Simplified Arabic" w:eastAsia="Calibri" w:hAnsi="Simplified Arabic" w:cs="Simplified Arabic"/>
                <w:color w:val="000000" w:themeColor="text1"/>
                <w:sz w:val="28"/>
                <w:szCs w:val="28"/>
                <w:rtl/>
              </w:rPr>
              <w:t xml:space="preserve"> أحكام هذا القانون المعدل على المحكوم عليهم الذين صدرت بحقهم قرارات حبس تنفيذي قبل </w:t>
            </w:r>
            <w:proofErr w:type="spellStart"/>
            <w:r w:rsidRPr="00B36A10">
              <w:rPr>
                <w:rFonts w:ascii="Simplified Arabic" w:eastAsia="Calibri" w:hAnsi="Simplified Arabic" w:cs="Simplified Arabic"/>
                <w:color w:val="000000" w:themeColor="text1"/>
                <w:sz w:val="28"/>
                <w:szCs w:val="28"/>
                <w:rtl/>
              </w:rPr>
              <w:t>نفاذه</w:t>
            </w:r>
            <w:proofErr w:type="spellEnd"/>
            <w:r w:rsidRPr="00B36A10">
              <w:rPr>
                <w:rFonts w:ascii="Simplified Arabic" w:eastAsia="Calibri" w:hAnsi="Simplified Arabic" w:cs="Simplified Arabic"/>
                <w:color w:val="000000" w:themeColor="text1"/>
                <w:sz w:val="28"/>
                <w:szCs w:val="28"/>
                <w:rtl/>
              </w:rPr>
              <w:t xml:space="preserve"> وعلى رؤساء التنفيذ المباشرة بتطبيقه على القضايا قيد التنفيذ.</w:t>
            </w:r>
          </w:p>
        </w:tc>
      </w:tr>
    </w:tbl>
    <w:p w14:paraId="02BC6807" w14:textId="77777777" w:rsidR="00D72757" w:rsidRPr="00B36A10" w:rsidRDefault="00D72757" w:rsidP="009B0E13">
      <w:pPr>
        <w:rPr>
          <w:rFonts w:ascii="Simplified Arabic" w:hAnsi="Simplified Arabic" w:cs="Simplified Arabic"/>
          <w:sz w:val="28"/>
          <w:szCs w:val="28"/>
        </w:rPr>
      </w:pPr>
    </w:p>
    <w:sectPr w:rsidR="00D72757" w:rsidRPr="00B36A10" w:rsidSect="00686927">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A43CB" w14:textId="77777777" w:rsidR="00B13C99" w:rsidRDefault="00B13C99" w:rsidP="00E72C49">
      <w:pPr>
        <w:spacing w:after="0" w:line="240" w:lineRule="auto"/>
      </w:pPr>
      <w:r>
        <w:separator/>
      </w:r>
    </w:p>
  </w:endnote>
  <w:endnote w:type="continuationSeparator" w:id="0">
    <w:p w14:paraId="2A5679A9" w14:textId="77777777" w:rsidR="00B13C99" w:rsidRDefault="00B13C99" w:rsidP="00E7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550878"/>
      <w:docPartObj>
        <w:docPartGallery w:val="Page Numbers (Bottom of Page)"/>
        <w:docPartUnique/>
      </w:docPartObj>
    </w:sdtPr>
    <w:sdtEndPr>
      <w:rPr>
        <w:noProof/>
      </w:rPr>
    </w:sdtEndPr>
    <w:sdtContent>
      <w:p w14:paraId="6A9DF289" w14:textId="77777777" w:rsidR="00344CE3" w:rsidRDefault="00254CA0">
        <w:pPr>
          <w:pStyle w:val="Footer"/>
          <w:jc w:val="center"/>
        </w:pPr>
        <w:r>
          <w:fldChar w:fldCharType="begin"/>
        </w:r>
        <w:r w:rsidR="00344CE3">
          <w:instrText xml:space="preserve"> PAGE   \* MERGEFORMAT </w:instrText>
        </w:r>
        <w:r>
          <w:fldChar w:fldCharType="separate"/>
        </w:r>
        <w:r w:rsidR="00473F91">
          <w:rPr>
            <w:noProof/>
          </w:rPr>
          <w:t>6</w:t>
        </w:r>
        <w:r>
          <w:rPr>
            <w:noProof/>
          </w:rPr>
          <w:fldChar w:fldCharType="end"/>
        </w:r>
      </w:p>
    </w:sdtContent>
  </w:sdt>
  <w:p w14:paraId="486E6456" w14:textId="77777777" w:rsidR="00344CE3" w:rsidRDefault="00344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306DB" w14:textId="77777777" w:rsidR="00B13C99" w:rsidRDefault="00B13C99" w:rsidP="00E72C49">
      <w:pPr>
        <w:spacing w:after="0" w:line="240" w:lineRule="auto"/>
      </w:pPr>
      <w:r>
        <w:separator/>
      </w:r>
    </w:p>
  </w:footnote>
  <w:footnote w:type="continuationSeparator" w:id="0">
    <w:p w14:paraId="5D10A10A" w14:textId="77777777" w:rsidR="00B13C99" w:rsidRDefault="00B13C99" w:rsidP="00E72C49">
      <w:pPr>
        <w:spacing w:after="0" w:line="240" w:lineRule="auto"/>
      </w:pPr>
      <w:r>
        <w:continuationSeparator/>
      </w:r>
    </w:p>
  </w:footnote>
  <w:footnote w:id="1">
    <w:p w14:paraId="67D75772" w14:textId="77777777" w:rsidR="009B0E13" w:rsidRPr="00B5276C" w:rsidRDefault="009B0E13" w:rsidP="009B0E13">
      <w:pPr>
        <w:pStyle w:val="FootnoteText"/>
        <w:bidi/>
        <w:rPr>
          <w:rtl/>
          <w:lang w:bidi="ar-JO"/>
        </w:rPr>
      </w:pPr>
      <w:r>
        <w:rPr>
          <w:rStyle w:val="FootnoteReference"/>
        </w:rPr>
        <w:footnoteRef/>
      </w:r>
      <w:r>
        <w:t xml:space="preserve"> </w:t>
      </w:r>
      <w:r w:rsidRPr="005423CC">
        <w:rPr>
          <w:rFonts w:ascii="Simplified Arabic" w:hAnsi="Simplified Arabic" w:cs="Simplified Arabic"/>
          <w:rtl/>
          <w:lang w:bidi="ar-JO"/>
        </w:rPr>
        <w:t>هنالك مطلب من غرف</w:t>
      </w:r>
      <w:r>
        <w:rPr>
          <w:rFonts w:ascii="Simplified Arabic" w:hAnsi="Simplified Arabic" w:cs="Simplified Arabic" w:hint="cs"/>
          <w:rtl/>
          <w:lang w:bidi="ar-JO"/>
        </w:rPr>
        <w:t>ة تجارة الاردن</w:t>
      </w:r>
      <w:r w:rsidRPr="005423CC">
        <w:rPr>
          <w:rFonts w:ascii="Simplified Arabic" w:hAnsi="Simplified Arabic" w:cs="Simplified Arabic"/>
          <w:rtl/>
          <w:lang w:bidi="ar-JO"/>
        </w:rPr>
        <w:t xml:space="preserve"> بأن لا يستفيد الشخص من هذا الحكم في حال التكرار.</w:t>
      </w:r>
    </w:p>
  </w:footnote>
  <w:footnote w:id="2">
    <w:p w14:paraId="4B429498" w14:textId="77777777" w:rsidR="009B0E13" w:rsidRPr="00966CB5" w:rsidRDefault="009B0E13" w:rsidP="009B0E13">
      <w:pPr>
        <w:pStyle w:val="FootnoteText"/>
        <w:bidi/>
        <w:rPr>
          <w:rFonts w:ascii="Simplified Arabic" w:hAnsi="Simplified Arabic" w:cs="Simplified Arabic"/>
          <w:rtl/>
          <w:lang w:bidi="ar-JO"/>
        </w:rPr>
      </w:pPr>
      <w:r w:rsidRPr="00966CB5">
        <w:rPr>
          <w:rStyle w:val="FootnoteReference"/>
          <w:rFonts w:ascii="Simplified Arabic" w:hAnsi="Simplified Arabic" w:cs="Simplified Arabic"/>
        </w:rPr>
        <w:footnoteRef/>
      </w:r>
      <w:r w:rsidRPr="00966CB5">
        <w:rPr>
          <w:rFonts w:ascii="Simplified Arabic" w:hAnsi="Simplified Arabic" w:cs="Simplified Arabic"/>
        </w:rPr>
        <w:t xml:space="preserve"> </w:t>
      </w:r>
      <w:r w:rsidRPr="00966CB5">
        <w:rPr>
          <w:rFonts w:ascii="Simplified Arabic" w:hAnsi="Simplified Arabic" w:cs="Simplified Arabic"/>
          <w:rtl/>
        </w:rPr>
        <w:t xml:space="preserve">هنالك مطلب </w:t>
      </w:r>
      <w:r>
        <w:rPr>
          <w:rFonts w:ascii="Simplified Arabic" w:hAnsi="Simplified Arabic" w:cs="Simplified Arabic" w:hint="cs"/>
          <w:rtl/>
        </w:rPr>
        <w:t xml:space="preserve">من غرفة تجارة الاردن </w:t>
      </w:r>
      <w:r w:rsidRPr="00966CB5">
        <w:rPr>
          <w:rFonts w:ascii="Simplified Arabic" w:hAnsi="Simplified Arabic" w:cs="Simplified Arabic"/>
          <w:rtl/>
        </w:rPr>
        <w:t xml:space="preserve">بتعديل العمر ليصبح سبعين عاماً.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D9E1" w14:textId="77777777" w:rsidR="00344CE3" w:rsidRPr="00344CE3" w:rsidRDefault="00344CE3" w:rsidP="00344CE3">
    <w:pPr>
      <w:pStyle w:val="Header"/>
      <w:bidi/>
      <w:jc w:val="center"/>
      <w:rPr>
        <w:rFonts w:ascii="Simplified Arabic" w:hAnsi="Simplified Arabic" w:cs="Simplified Arabic"/>
        <w:b/>
        <w:bCs/>
        <w:sz w:val="36"/>
        <w:szCs w:val="36"/>
        <w:lang w:bidi="ar-JO"/>
      </w:rPr>
    </w:pPr>
    <w:r w:rsidRPr="00344CE3">
      <w:rPr>
        <w:rFonts w:ascii="Simplified Arabic" w:hAnsi="Simplified Arabic" w:cs="Simplified Arabic"/>
        <w:b/>
        <w:bCs/>
        <w:sz w:val="36"/>
        <w:szCs w:val="36"/>
        <w:rtl/>
        <w:lang w:bidi="ar-JO"/>
      </w:rPr>
      <w:t>التعديلات المقترحة على قانون التنفيذ لسنة 2007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49"/>
    <w:rsid w:val="00027936"/>
    <w:rsid w:val="000A6861"/>
    <w:rsid w:val="000D30CB"/>
    <w:rsid w:val="001E0CFB"/>
    <w:rsid w:val="00254CA0"/>
    <w:rsid w:val="00344CE3"/>
    <w:rsid w:val="00473F91"/>
    <w:rsid w:val="004D4453"/>
    <w:rsid w:val="005423CC"/>
    <w:rsid w:val="0064663D"/>
    <w:rsid w:val="00686927"/>
    <w:rsid w:val="007512F4"/>
    <w:rsid w:val="00793F8A"/>
    <w:rsid w:val="009B0E13"/>
    <w:rsid w:val="009D0881"/>
    <w:rsid w:val="00B13C99"/>
    <w:rsid w:val="00B36A10"/>
    <w:rsid w:val="00CE3A54"/>
    <w:rsid w:val="00D72757"/>
    <w:rsid w:val="00E05EB0"/>
    <w:rsid w:val="00E72C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4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C49"/>
    <w:pPr>
      <w:spacing w:after="0" w:line="240" w:lineRule="auto"/>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E72C49"/>
    <w:rPr>
      <w:rFonts w:ascii="Calibri" w:hAnsi="Calibri" w:cs="Calibri"/>
      <w:sz w:val="20"/>
      <w:szCs w:val="20"/>
    </w:rPr>
  </w:style>
  <w:style w:type="character" w:styleId="FootnoteReference">
    <w:name w:val="footnote reference"/>
    <w:basedOn w:val="DefaultParagraphFont"/>
    <w:uiPriority w:val="99"/>
    <w:semiHidden/>
    <w:unhideWhenUsed/>
    <w:rsid w:val="00E72C49"/>
    <w:rPr>
      <w:vertAlign w:val="superscript"/>
    </w:rPr>
  </w:style>
  <w:style w:type="table" w:styleId="TableGrid">
    <w:name w:val="Table Grid"/>
    <w:basedOn w:val="TableNormal"/>
    <w:uiPriority w:val="59"/>
    <w:rsid w:val="00E7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E3"/>
    <w:rPr>
      <w:rFonts w:eastAsiaTheme="minorEastAsia"/>
    </w:rPr>
  </w:style>
  <w:style w:type="paragraph" w:styleId="Footer">
    <w:name w:val="footer"/>
    <w:basedOn w:val="Normal"/>
    <w:link w:val="FooterChar"/>
    <w:uiPriority w:val="99"/>
    <w:unhideWhenUsed/>
    <w:rsid w:val="0034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CE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4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C49"/>
    <w:pPr>
      <w:spacing w:after="0" w:line="240" w:lineRule="auto"/>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E72C49"/>
    <w:rPr>
      <w:rFonts w:ascii="Calibri" w:hAnsi="Calibri" w:cs="Calibri"/>
      <w:sz w:val="20"/>
      <w:szCs w:val="20"/>
    </w:rPr>
  </w:style>
  <w:style w:type="character" w:styleId="FootnoteReference">
    <w:name w:val="footnote reference"/>
    <w:basedOn w:val="DefaultParagraphFont"/>
    <w:uiPriority w:val="99"/>
    <w:semiHidden/>
    <w:unhideWhenUsed/>
    <w:rsid w:val="00E72C49"/>
    <w:rPr>
      <w:vertAlign w:val="superscript"/>
    </w:rPr>
  </w:style>
  <w:style w:type="table" w:styleId="TableGrid">
    <w:name w:val="Table Grid"/>
    <w:basedOn w:val="TableNormal"/>
    <w:uiPriority w:val="59"/>
    <w:rsid w:val="00E7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E3"/>
    <w:rPr>
      <w:rFonts w:eastAsiaTheme="minorEastAsia"/>
    </w:rPr>
  </w:style>
  <w:style w:type="paragraph" w:styleId="Footer">
    <w:name w:val="footer"/>
    <w:basedOn w:val="Normal"/>
    <w:link w:val="FooterChar"/>
    <w:uiPriority w:val="99"/>
    <w:unhideWhenUsed/>
    <w:rsid w:val="0034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CE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C955D91CDD74ABE88EEF5523F8D4A" ma:contentTypeVersion="9" ma:contentTypeDescription="Create a new document." ma:contentTypeScope="" ma:versionID="3245779f93e3b5f4b40c67dcb02aeca9">
  <xsd:schema xmlns:xsd="http://www.w3.org/2001/XMLSchema" xmlns:xs="http://www.w3.org/2001/XMLSchema" xmlns:p="http://schemas.microsoft.com/office/2006/metadata/properties" xmlns:ns3="82c1cb3d-800d-4b0e-85c8-9948161490c7" targetNamespace="http://schemas.microsoft.com/office/2006/metadata/properties" ma:root="true" ma:fieldsID="203a55ce2006e3194259041cafa565e6" ns3:_="">
    <xsd:import namespace="82c1cb3d-800d-4b0e-85c8-994816149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1cb3d-800d-4b0e-85c8-994816149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F5F7-9359-427A-92BA-70587BCE2DEE}">
  <ds:schemaRefs>
    <ds:schemaRef ds:uri="http://schemas.microsoft.com/sharepoint/v3/contenttype/forms"/>
  </ds:schemaRefs>
</ds:datastoreItem>
</file>

<file path=customXml/itemProps2.xml><?xml version="1.0" encoding="utf-8"?>
<ds:datastoreItem xmlns:ds="http://schemas.openxmlformats.org/officeDocument/2006/customXml" ds:itemID="{0A9ACCED-BF9C-4689-BBF0-2172FCF63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1cb3d-800d-4b0e-85c8-994816149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7CF73-6A10-43A0-9C1B-6D371C9AF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2317-EB75-4E5D-B99E-040C945C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H. Salameh</dc:creator>
  <cp:lastModifiedBy>PC-2</cp:lastModifiedBy>
  <cp:revision>5</cp:revision>
  <dcterms:created xsi:type="dcterms:W3CDTF">2020-02-20T07:08:00Z</dcterms:created>
  <dcterms:modified xsi:type="dcterms:W3CDTF">2020-02-20T07:42:00Z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0x010100099C955D91CDD74ABE88EEF5523F8D4A</vt:lpwstr>
  </property>
</Properties>
</file>